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52"/>
          <w:lang w:val="en-US" w:eastAsia="zh-CN"/>
        </w:rPr>
        <w:t>大冶市兴进铝业有限公司2020年危险废物产生、贮存、处置信息公示</w:t>
      </w:r>
    </w:p>
    <w:tbl>
      <w:tblPr>
        <w:tblStyle w:val="3"/>
        <w:tblpPr w:leftFromText="180" w:rightFromText="180" w:vertAnchor="text" w:horzAnchor="page" w:tblpX="901" w:tblpY="366"/>
        <w:tblOverlap w:val="never"/>
        <w:tblW w:w="15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783"/>
        <w:gridCol w:w="1164"/>
        <w:gridCol w:w="1683"/>
        <w:gridCol w:w="1326"/>
        <w:gridCol w:w="1326"/>
        <w:gridCol w:w="1326"/>
        <w:gridCol w:w="1326"/>
        <w:gridCol w:w="1326"/>
        <w:gridCol w:w="1326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废物名称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废物代码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废物类别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有害物质名称及含量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物理性状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危险特性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产生量（吨）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贮存量（吨）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处置量（吨）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来源及生产工序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废水处理污泥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HW17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表面处理废物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氢氧化铝等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固态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腐蚀性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毒性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304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238.7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废水处理（烘干后）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废矿物油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HW08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废矿物及含废矿物油废物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多环芳香族化合物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液态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易燃性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腐蚀性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机械设备维护保养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896" w:right="850" w:bottom="896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37E65"/>
    <w:rsid w:val="36AF7418"/>
    <w:rsid w:val="640F4CEF"/>
    <w:rsid w:val="6A6E2E67"/>
    <w:rsid w:val="7B50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2021-10-24T05:44:05Z</dcterms:created>
  <dc:creator>Administrator</dc:creator>
  <cp:lastModifiedBy>郑莹莹ZYY</cp:lastModifiedBy>
  <dcterms:modified xsi:type="dcterms:W3CDTF">2021-10-24T05:55:41Z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780282E101D74BCCA4557419593247E3</vt:lpwstr>
  </property>
</Properties>
</file>