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56"/>
          <w:szCs w:val="56"/>
        </w:rPr>
      </w:pPr>
    </w:p>
    <w:p>
      <w:pPr>
        <w:jc w:val="center"/>
        <w:rPr>
          <w:rFonts w:hint="eastAsia" w:ascii="黑体" w:hAnsi="宋体" w:eastAsia="黑体"/>
          <w:sz w:val="56"/>
          <w:szCs w:val="56"/>
        </w:rPr>
      </w:pPr>
      <w:r>
        <w:rPr>
          <w:rFonts w:hint="eastAsia" w:ascii="黑体" w:hAnsi="宋体" w:eastAsia="黑体"/>
          <w:sz w:val="56"/>
          <w:szCs w:val="56"/>
        </w:rPr>
        <w:t>20</w:t>
      </w:r>
      <w:r>
        <w:rPr>
          <w:rFonts w:hint="eastAsia" w:ascii="黑体" w:hAnsi="宋体" w:eastAsia="黑体"/>
          <w:sz w:val="56"/>
          <w:szCs w:val="56"/>
          <w:lang w:val="en-US" w:eastAsia="zh-CN"/>
        </w:rPr>
        <w:t>20</w:t>
      </w:r>
      <w:r>
        <w:rPr>
          <w:rFonts w:hint="eastAsia" w:ascii="黑体" w:hAnsi="宋体" w:eastAsia="黑体"/>
          <w:sz w:val="56"/>
          <w:szCs w:val="56"/>
        </w:rPr>
        <w:t>年危险废物管理计划表</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spacing w:before="100" w:beforeAutospacing="1" w:after="100" w:afterAutospacing="1"/>
        <w:rPr>
          <w:rFonts w:hint="eastAsia" w:ascii="黑体" w:hAnsi="宋体" w:eastAsia="黑体"/>
          <w:sz w:val="32"/>
          <w:szCs w:val="32"/>
        </w:rPr>
      </w:pPr>
    </w:p>
    <w:p>
      <w:pPr>
        <w:spacing w:before="100" w:beforeAutospacing="1" w:after="100" w:afterAutospacing="1"/>
        <w:rPr>
          <w:rFonts w:hint="eastAsia" w:ascii="黑体" w:hAnsi="宋体" w:eastAsia="黑体"/>
          <w:sz w:val="32"/>
          <w:szCs w:val="32"/>
        </w:rPr>
      </w:pPr>
    </w:p>
    <w:p>
      <w:pPr>
        <w:spacing w:before="100" w:beforeAutospacing="1" w:after="100" w:afterAutospacing="1"/>
        <w:rPr>
          <w:rFonts w:hint="eastAsia" w:ascii="黑体" w:hAnsi="宋体" w:eastAsia="黑体"/>
          <w:sz w:val="32"/>
          <w:szCs w:val="32"/>
        </w:rPr>
      </w:pPr>
    </w:p>
    <w:p>
      <w:pPr>
        <w:spacing w:before="100" w:beforeAutospacing="1" w:after="100" w:afterAutospacing="1"/>
        <w:rPr>
          <w:rFonts w:hint="eastAsia" w:ascii="黑体" w:hAnsi="宋体" w:eastAsia="黑体"/>
          <w:sz w:val="32"/>
          <w:szCs w:val="32"/>
          <w:u w:val="single"/>
        </w:rPr>
      </w:pPr>
      <w:r>
        <w:rPr>
          <w:rFonts w:hint="eastAsia" w:ascii="黑体" w:hAnsi="宋体" w:eastAsia="黑体"/>
          <w:sz w:val="32"/>
          <w:szCs w:val="32"/>
        </w:rPr>
        <w:t>单位名称（盖章）：</w:t>
      </w:r>
      <w:r>
        <w:rPr>
          <w:rFonts w:hint="eastAsia" w:ascii="黑体" w:hAnsi="宋体" w:eastAsia="黑体"/>
          <w:sz w:val="32"/>
          <w:szCs w:val="32"/>
          <w:u w:val="single"/>
        </w:rPr>
        <w:t xml:space="preserve">  </w:t>
      </w:r>
      <w:r>
        <w:rPr>
          <w:rFonts w:hint="eastAsia" w:ascii="黑体" w:hAnsi="宋体" w:eastAsia="黑体"/>
          <w:sz w:val="32"/>
          <w:szCs w:val="32"/>
          <w:u w:val="single"/>
          <w:lang w:val="en-US" w:eastAsia="zh-CN"/>
        </w:rPr>
        <w:t xml:space="preserve">     </w:t>
      </w:r>
      <w:r>
        <w:rPr>
          <w:rFonts w:hint="eastAsia" w:ascii="黑体" w:hAnsi="宋体" w:eastAsia="黑体"/>
          <w:sz w:val="32"/>
          <w:szCs w:val="32"/>
          <w:u w:val="single"/>
        </w:rPr>
        <w:t xml:space="preserve"> </w:t>
      </w:r>
      <w:r>
        <w:rPr>
          <w:rFonts w:hint="eastAsia" w:ascii="黑体" w:hAnsi="宋体" w:eastAsia="黑体"/>
          <w:sz w:val="32"/>
          <w:szCs w:val="32"/>
          <w:u w:val="single"/>
          <w:lang w:eastAsia="zh-CN"/>
        </w:rPr>
        <w:t>大冶市兴进</w:t>
      </w:r>
      <w:r>
        <w:rPr>
          <w:rFonts w:hint="eastAsia" w:ascii="黑体" w:hAnsi="宋体" w:eastAsia="黑体"/>
          <w:sz w:val="32"/>
          <w:szCs w:val="32"/>
          <w:u w:val="single"/>
        </w:rPr>
        <w:t>铝业有限</w:t>
      </w:r>
      <w:r>
        <w:rPr>
          <w:rFonts w:hint="eastAsia" w:ascii="黑体" w:hAnsi="宋体" w:eastAsia="黑体"/>
          <w:sz w:val="32"/>
          <w:szCs w:val="32"/>
          <w:u w:val="single"/>
          <w:lang w:eastAsia="zh-CN"/>
        </w:rPr>
        <w:t>公司</w:t>
      </w:r>
      <w:r>
        <w:rPr>
          <w:rFonts w:hint="eastAsia" w:ascii="黑体" w:hAnsi="宋体" w:eastAsia="黑体"/>
          <w:sz w:val="32"/>
          <w:szCs w:val="32"/>
          <w:u w:val="single"/>
          <w:lang w:val="en-US" w:eastAsia="zh-CN"/>
        </w:rPr>
        <w:t xml:space="preserve">              </w:t>
      </w:r>
      <w:r>
        <w:rPr>
          <w:rFonts w:hint="eastAsia" w:ascii="黑体" w:hAnsi="宋体" w:eastAsia="黑体"/>
          <w:sz w:val="32"/>
          <w:szCs w:val="32"/>
          <w:u w:val="single"/>
        </w:rPr>
        <w:t xml:space="preserve"> </w:t>
      </w:r>
      <w:r>
        <w:rPr>
          <w:rFonts w:hint="eastAsia" w:ascii="黑体" w:hAnsi="宋体" w:eastAsia="黑体"/>
          <w:sz w:val="32"/>
          <w:szCs w:val="32"/>
          <w:u w:val="single"/>
          <w:lang w:val="en-US" w:eastAsia="zh-CN"/>
        </w:rPr>
        <w:t xml:space="preserve">     </w:t>
      </w:r>
      <w:r>
        <w:rPr>
          <w:rFonts w:hint="eastAsia" w:ascii="黑体" w:hAnsi="宋体" w:eastAsia="黑体"/>
          <w:sz w:val="32"/>
          <w:szCs w:val="32"/>
          <w:u w:val="single"/>
        </w:rPr>
        <w:t xml:space="preserve"> </w:t>
      </w:r>
      <w:r>
        <w:rPr>
          <w:rFonts w:hint="eastAsia" w:ascii="黑体" w:hAnsi="宋体" w:eastAsia="黑体"/>
          <w:sz w:val="32"/>
          <w:szCs w:val="32"/>
          <w:u w:val="single"/>
          <w:lang w:val="en-US" w:eastAsia="zh-CN"/>
        </w:rPr>
        <w:t xml:space="preserve"> </w:t>
      </w:r>
      <w:r>
        <w:rPr>
          <w:rFonts w:hint="eastAsia" w:ascii="黑体" w:hAnsi="宋体" w:eastAsia="黑体"/>
          <w:sz w:val="32"/>
          <w:szCs w:val="32"/>
          <w:u w:val="single"/>
        </w:rPr>
        <w:t xml:space="preserve"> </w:t>
      </w:r>
    </w:p>
    <w:p>
      <w:pPr>
        <w:spacing w:before="100" w:beforeAutospacing="1" w:after="100" w:afterAutospacing="1"/>
        <w:rPr>
          <w:rFonts w:hint="eastAsia" w:ascii="黑体" w:hAnsi="宋体" w:eastAsia="黑体"/>
          <w:sz w:val="32"/>
          <w:szCs w:val="32"/>
          <w:u w:val="single"/>
        </w:rPr>
      </w:pPr>
      <w:r>
        <w:rPr>
          <w:rFonts w:hint="eastAsia" w:ascii="黑体" w:hAnsi="宋体" w:eastAsia="黑体"/>
          <w:sz w:val="32"/>
          <w:szCs w:val="32"/>
        </w:rPr>
        <w:t>制  定  日  期：</w:t>
      </w:r>
      <w:r>
        <w:rPr>
          <w:rFonts w:hint="eastAsia" w:ascii="黑体" w:hAnsi="宋体" w:eastAsia="黑体"/>
          <w:sz w:val="32"/>
          <w:szCs w:val="32"/>
          <w:u w:val="single"/>
        </w:rPr>
        <w:t xml:space="preserve">       20</w:t>
      </w:r>
      <w:r>
        <w:rPr>
          <w:rFonts w:hint="eastAsia" w:ascii="黑体" w:hAnsi="宋体" w:eastAsia="黑体"/>
          <w:sz w:val="32"/>
          <w:szCs w:val="32"/>
          <w:u w:val="single"/>
          <w:lang w:val="en-US" w:eastAsia="zh-CN"/>
        </w:rPr>
        <w:t>20</w:t>
      </w:r>
      <w:r>
        <w:rPr>
          <w:rFonts w:hint="eastAsia" w:ascii="黑体" w:hAnsi="宋体" w:eastAsia="黑体"/>
          <w:sz w:val="32"/>
          <w:szCs w:val="32"/>
          <w:u w:val="single"/>
        </w:rPr>
        <w:t xml:space="preserve">     年    0</w:t>
      </w:r>
      <w:r>
        <w:rPr>
          <w:rFonts w:hint="eastAsia" w:ascii="黑体" w:hAnsi="宋体" w:eastAsia="黑体"/>
          <w:sz w:val="32"/>
          <w:szCs w:val="32"/>
          <w:u w:val="single"/>
          <w:lang w:val="en-US" w:eastAsia="zh-CN"/>
        </w:rPr>
        <w:t>1</w:t>
      </w:r>
      <w:r>
        <w:rPr>
          <w:rFonts w:hint="eastAsia" w:ascii="黑体" w:hAnsi="宋体" w:eastAsia="黑体"/>
          <w:sz w:val="32"/>
          <w:szCs w:val="32"/>
          <w:u w:val="single"/>
        </w:rPr>
        <w:t xml:space="preserve">   月    0</w:t>
      </w:r>
      <w:r>
        <w:rPr>
          <w:rFonts w:hint="eastAsia" w:ascii="黑体" w:hAnsi="宋体" w:eastAsia="黑体"/>
          <w:sz w:val="32"/>
          <w:szCs w:val="32"/>
          <w:u w:val="single"/>
          <w:lang w:val="en-US" w:eastAsia="zh-CN"/>
        </w:rPr>
        <w:t>2</w:t>
      </w:r>
      <w:r>
        <w:rPr>
          <w:rFonts w:hint="eastAsia" w:ascii="黑体" w:hAnsi="宋体" w:eastAsia="黑体"/>
          <w:sz w:val="32"/>
          <w:szCs w:val="32"/>
          <w:u w:val="single"/>
        </w:rPr>
        <w:t xml:space="preserve">   日</w:t>
      </w:r>
    </w:p>
    <w:p>
      <w:pPr>
        <w:spacing w:before="100" w:beforeAutospacing="1" w:after="100" w:afterAutospacing="1"/>
        <w:rPr>
          <w:rFonts w:hint="eastAsia" w:ascii="黑体" w:hAnsi="宋体" w:eastAsia="黑体"/>
          <w:sz w:val="32"/>
          <w:szCs w:val="32"/>
          <w:u w:val="single"/>
        </w:rPr>
      </w:pPr>
      <w:r>
        <w:rPr>
          <w:rFonts w:hint="eastAsia" w:ascii="黑体" w:hAnsi="宋体" w:eastAsia="黑体"/>
          <w:sz w:val="32"/>
          <w:szCs w:val="32"/>
        </w:rPr>
        <w:t>计  划  期  限：</w:t>
      </w:r>
      <w:r>
        <w:rPr>
          <w:rFonts w:hint="eastAsia" w:ascii="黑体" w:hAnsi="宋体" w:eastAsia="黑体"/>
          <w:sz w:val="32"/>
          <w:szCs w:val="32"/>
          <w:u w:val="single"/>
        </w:rPr>
        <w:t xml:space="preserve">    20</w:t>
      </w:r>
      <w:r>
        <w:rPr>
          <w:rFonts w:hint="eastAsia" w:ascii="黑体" w:hAnsi="宋体" w:eastAsia="黑体"/>
          <w:sz w:val="32"/>
          <w:szCs w:val="32"/>
          <w:u w:val="single"/>
          <w:lang w:val="en-US" w:eastAsia="zh-CN"/>
        </w:rPr>
        <w:t>20</w:t>
      </w:r>
      <w:r>
        <w:rPr>
          <w:rFonts w:hint="eastAsia" w:ascii="黑体" w:hAnsi="宋体" w:eastAsia="黑体"/>
          <w:sz w:val="32"/>
          <w:szCs w:val="32"/>
          <w:u w:val="single"/>
        </w:rPr>
        <w:t>年01月01日至 20</w:t>
      </w:r>
      <w:r>
        <w:rPr>
          <w:rFonts w:hint="eastAsia" w:ascii="黑体" w:hAnsi="宋体" w:eastAsia="黑体"/>
          <w:sz w:val="32"/>
          <w:szCs w:val="32"/>
          <w:u w:val="single"/>
          <w:lang w:val="en-US" w:eastAsia="zh-CN"/>
        </w:rPr>
        <w:t>20</w:t>
      </w:r>
      <w:r>
        <w:rPr>
          <w:rFonts w:hint="eastAsia" w:ascii="黑体" w:hAnsi="宋体" w:eastAsia="黑体"/>
          <w:sz w:val="32"/>
          <w:szCs w:val="32"/>
          <w:u w:val="single"/>
        </w:rPr>
        <w:t>年12月31日</w:t>
      </w:r>
    </w:p>
    <w:p>
      <w:pPr>
        <w:jc w:val="center"/>
        <w:rPr>
          <w:rFonts w:hint="eastAsia" w:ascii="黑体" w:eastAsia="黑体"/>
          <w:sz w:val="28"/>
          <w:szCs w:val="28"/>
        </w:rPr>
      </w:pPr>
      <w:r>
        <w:rPr>
          <w:rFonts w:ascii="宋体" w:hAnsi="宋体"/>
          <w:b/>
          <w:sz w:val="28"/>
          <w:szCs w:val="28"/>
        </w:rPr>
        <w:br w:type="page"/>
      </w:r>
      <w:r>
        <w:rPr>
          <w:rFonts w:hint="eastAsia" w:ascii="黑体" w:hAnsi="宋体" w:eastAsia="黑体"/>
          <w:sz w:val="28"/>
          <w:szCs w:val="28"/>
        </w:rPr>
        <w:t>填 表 说 明</w:t>
      </w:r>
    </w:p>
    <w:p>
      <w:pPr>
        <w:spacing w:before="156" w:beforeLines="50" w:line="360" w:lineRule="exact"/>
        <w:rPr>
          <w:rFonts w:hint="eastAsia" w:eastAsia="黑体"/>
          <w:sz w:val="24"/>
          <w:u w:val="single"/>
        </w:rPr>
      </w:pPr>
      <w:r>
        <w:rPr>
          <w:rFonts w:hint="eastAsia" w:eastAsia="黑体"/>
          <w:sz w:val="24"/>
          <w:u w:val="single"/>
        </w:rPr>
        <w:t>封面</w:t>
      </w:r>
    </w:p>
    <w:p>
      <w:pPr>
        <w:rPr>
          <w:rFonts w:hint="eastAsia" w:hAnsi="宋体"/>
          <w:szCs w:val="21"/>
        </w:rPr>
      </w:pPr>
      <w:r>
        <w:rPr>
          <w:rFonts w:hAnsi="宋体"/>
          <w:b/>
          <w:szCs w:val="21"/>
        </w:rPr>
        <w:t>单位名称：</w:t>
      </w:r>
      <w:r>
        <w:rPr>
          <w:rFonts w:hAnsi="宋体"/>
          <w:szCs w:val="21"/>
        </w:rPr>
        <w:t>单位法人登记或者工商行政主管部门核准的名称</w:t>
      </w:r>
      <w:r>
        <w:rPr>
          <w:rFonts w:hint="eastAsia" w:hAnsi="宋体"/>
          <w:szCs w:val="21"/>
        </w:rPr>
        <w:t>，</w:t>
      </w:r>
      <w:r>
        <w:rPr>
          <w:rFonts w:hAnsi="宋体"/>
          <w:szCs w:val="21"/>
        </w:rPr>
        <w:t>与单位公章所使用的名称一致</w:t>
      </w:r>
      <w:r>
        <w:rPr>
          <w:rFonts w:hint="eastAsia" w:hAnsi="宋体"/>
          <w:szCs w:val="21"/>
        </w:rPr>
        <w:t>；</w:t>
      </w:r>
    </w:p>
    <w:p>
      <w:pPr>
        <w:rPr>
          <w:rFonts w:hint="eastAsia" w:hAnsi="宋体"/>
          <w:szCs w:val="21"/>
        </w:rPr>
      </w:pPr>
      <w:r>
        <w:rPr>
          <w:rFonts w:hint="eastAsia" w:hAnsi="宋体"/>
          <w:b/>
          <w:szCs w:val="21"/>
        </w:rPr>
        <w:t>制定日期：</w:t>
      </w:r>
      <w:r>
        <w:rPr>
          <w:rFonts w:hint="eastAsia" w:hAnsi="宋体"/>
          <w:szCs w:val="21"/>
        </w:rPr>
        <w:t>制定本管理计划表的日期，原则上为当年制定下一年度的管理计划；</w:t>
      </w:r>
    </w:p>
    <w:p>
      <w:pPr>
        <w:rPr>
          <w:rFonts w:hint="eastAsia" w:eastAsia="黑体"/>
          <w:sz w:val="24"/>
        </w:rPr>
      </w:pPr>
      <w:r>
        <w:rPr>
          <w:rFonts w:hint="eastAsia" w:hAnsi="宋体"/>
          <w:b/>
          <w:szCs w:val="21"/>
        </w:rPr>
        <w:t>计划期限：</w:t>
      </w:r>
      <w:r>
        <w:rPr>
          <w:rFonts w:hint="eastAsia" w:hAnsi="宋体"/>
          <w:szCs w:val="21"/>
        </w:rPr>
        <w:t>本管理计划适用的期限，一般按整年计，如2010年时制定2011年的管理计划，制定日期为“2010年</w:t>
      </w:r>
      <w:r>
        <w:rPr>
          <w:rFonts w:hint="eastAsia" w:ascii="宋体" w:hAnsi="宋体"/>
          <w:szCs w:val="21"/>
        </w:rPr>
        <w:t>×</w:t>
      </w:r>
      <w:r>
        <w:rPr>
          <w:rFonts w:hint="eastAsia" w:hAnsi="宋体"/>
          <w:szCs w:val="21"/>
        </w:rPr>
        <w:t>月</w:t>
      </w:r>
      <w:r>
        <w:rPr>
          <w:rFonts w:hint="eastAsia" w:ascii="宋体" w:hAnsi="宋体"/>
          <w:szCs w:val="21"/>
        </w:rPr>
        <w:t>×</w:t>
      </w:r>
      <w:r>
        <w:rPr>
          <w:rFonts w:hint="eastAsia" w:hAnsi="宋体"/>
          <w:szCs w:val="21"/>
        </w:rPr>
        <w:t>日”，计划期限为“2011年1月1日至12月31日”，计划期限上一年为“2010年”。</w:t>
      </w:r>
    </w:p>
    <w:p>
      <w:pPr>
        <w:spacing w:before="156" w:beforeLines="50" w:line="360" w:lineRule="exact"/>
        <w:rPr>
          <w:rFonts w:eastAsia="黑体"/>
          <w:sz w:val="24"/>
          <w:u w:val="single"/>
        </w:rPr>
      </w:pPr>
      <w:r>
        <w:rPr>
          <w:rFonts w:eastAsia="黑体"/>
          <w:sz w:val="24"/>
          <w:u w:val="single"/>
        </w:rPr>
        <w:t>表1 单位概况</w:t>
      </w:r>
    </w:p>
    <w:p>
      <w:pPr>
        <w:rPr>
          <w:rFonts w:hint="eastAsia"/>
          <w:szCs w:val="21"/>
        </w:rPr>
      </w:pPr>
      <w:r>
        <w:rPr>
          <w:rFonts w:hAnsi="宋体"/>
          <w:b/>
          <w:szCs w:val="21"/>
        </w:rPr>
        <w:t>单位名称：</w:t>
      </w:r>
      <w:r>
        <w:rPr>
          <w:rFonts w:hint="eastAsia" w:hAnsi="宋体"/>
          <w:szCs w:val="21"/>
        </w:rPr>
        <w:t>与封面上的</w:t>
      </w:r>
      <w:r>
        <w:rPr>
          <w:rFonts w:hAnsi="宋体"/>
          <w:szCs w:val="21"/>
        </w:rPr>
        <w:t>单位名称一致</w:t>
      </w:r>
      <w:r>
        <w:rPr>
          <w:rFonts w:hint="eastAsia" w:hAnsi="宋体"/>
          <w:szCs w:val="21"/>
        </w:rPr>
        <w:t>；</w:t>
      </w:r>
    </w:p>
    <w:p>
      <w:pPr>
        <w:rPr>
          <w:rFonts w:hint="eastAsia"/>
          <w:szCs w:val="21"/>
        </w:rPr>
      </w:pPr>
      <w:r>
        <w:rPr>
          <w:rFonts w:hAnsi="宋体"/>
          <w:b/>
          <w:szCs w:val="21"/>
        </w:rPr>
        <w:t>单位注册地址：</w:t>
      </w:r>
      <w:r>
        <w:rPr>
          <w:rFonts w:hAnsi="宋体"/>
          <w:szCs w:val="21"/>
        </w:rPr>
        <w:t>法人登记或者工商行政主管部门注册的办公地址</w:t>
      </w:r>
      <w:r>
        <w:rPr>
          <w:rFonts w:hint="eastAsia" w:hAnsi="宋体"/>
          <w:szCs w:val="21"/>
        </w:rPr>
        <w:t>；</w:t>
      </w:r>
    </w:p>
    <w:p>
      <w:pPr>
        <w:rPr>
          <w:rFonts w:hint="eastAsia"/>
          <w:szCs w:val="21"/>
        </w:rPr>
      </w:pPr>
      <w:r>
        <w:rPr>
          <w:rFonts w:hAnsi="宋体"/>
          <w:b/>
          <w:szCs w:val="21"/>
        </w:rPr>
        <w:t>生产设施地址：</w:t>
      </w:r>
      <w:r>
        <w:rPr>
          <w:rFonts w:hAnsi="宋体"/>
          <w:szCs w:val="21"/>
        </w:rPr>
        <w:t>产生危险废物的生产设施所在的地址</w:t>
      </w:r>
      <w:r>
        <w:rPr>
          <w:rFonts w:hint="eastAsia" w:hAnsi="宋体"/>
          <w:szCs w:val="21"/>
        </w:rPr>
        <w:t>；</w:t>
      </w:r>
    </w:p>
    <w:p>
      <w:pPr>
        <w:rPr>
          <w:rFonts w:hint="eastAsia"/>
          <w:szCs w:val="21"/>
        </w:rPr>
      </w:pPr>
      <w:r>
        <w:rPr>
          <w:rFonts w:hAnsi="宋体"/>
          <w:b/>
          <w:szCs w:val="21"/>
        </w:rPr>
        <w:t>产品销售额：</w:t>
      </w:r>
      <w:r>
        <w:rPr>
          <w:rFonts w:hint="eastAsia" w:hAnsi="宋体"/>
          <w:szCs w:val="21"/>
        </w:rPr>
        <w:t>计划</w:t>
      </w:r>
      <w:r>
        <w:rPr>
          <w:rFonts w:hAnsi="宋体"/>
          <w:szCs w:val="21"/>
        </w:rPr>
        <w:t>期限上一年度产品销售资金的总金额</w:t>
      </w:r>
      <w:r>
        <w:rPr>
          <w:rFonts w:hint="eastAsia" w:hAnsi="宋体"/>
          <w:szCs w:val="21"/>
        </w:rPr>
        <w:t>；</w:t>
      </w:r>
    </w:p>
    <w:p>
      <w:pPr>
        <w:rPr>
          <w:rFonts w:hint="eastAsia"/>
          <w:szCs w:val="21"/>
        </w:rPr>
      </w:pPr>
      <w:r>
        <w:rPr>
          <w:rFonts w:hAnsi="宋体"/>
          <w:b/>
          <w:szCs w:val="21"/>
        </w:rPr>
        <w:t>环保部门负责人：</w:t>
      </w:r>
      <w:r>
        <w:rPr>
          <w:rFonts w:hAnsi="宋体"/>
          <w:szCs w:val="21"/>
        </w:rPr>
        <w:t>主管</w:t>
      </w:r>
      <w:r>
        <w:rPr>
          <w:rFonts w:hint="eastAsia" w:hAnsi="宋体"/>
          <w:szCs w:val="21"/>
        </w:rPr>
        <w:t>环保</w:t>
      </w:r>
      <w:r>
        <w:rPr>
          <w:rFonts w:hAnsi="宋体"/>
          <w:szCs w:val="21"/>
        </w:rPr>
        <w:t>工作的部门负责人姓名</w:t>
      </w:r>
      <w:r>
        <w:rPr>
          <w:rFonts w:hint="eastAsia" w:hAnsi="宋体"/>
          <w:szCs w:val="21"/>
        </w:rPr>
        <w:t>；</w:t>
      </w:r>
    </w:p>
    <w:p>
      <w:pPr>
        <w:rPr>
          <w:szCs w:val="21"/>
        </w:rPr>
      </w:pPr>
      <w:r>
        <w:rPr>
          <w:rFonts w:hAnsi="宋体"/>
          <w:b/>
          <w:szCs w:val="21"/>
        </w:rPr>
        <w:t>联系人：</w:t>
      </w:r>
      <w:r>
        <w:rPr>
          <w:rFonts w:hAnsi="宋体"/>
          <w:szCs w:val="21"/>
        </w:rPr>
        <w:t>主管</w:t>
      </w:r>
      <w:r>
        <w:rPr>
          <w:rFonts w:hint="eastAsia" w:hAnsi="宋体"/>
          <w:szCs w:val="21"/>
        </w:rPr>
        <w:t>环保</w:t>
      </w:r>
      <w:r>
        <w:rPr>
          <w:rFonts w:hAnsi="宋体"/>
          <w:szCs w:val="21"/>
        </w:rPr>
        <w:t>工作的部门负责危险废物管理</w:t>
      </w:r>
      <w:r>
        <w:rPr>
          <w:rFonts w:hint="eastAsia" w:hAnsi="宋体"/>
          <w:szCs w:val="21"/>
        </w:rPr>
        <w:t>的</w:t>
      </w:r>
      <w:r>
        <w:rPr>
          <w:rFonts w:hAnsi="宋体"/>
          <w:szCs w:val="21"/>
        </w:rPr>
        <w:t>人员姓名</w:t>
      </w:r>
      <w:r>
        <w:rPr>
          <w:rFonts w:hint="eastAsia" w:hAnsi="宋体"/>
          <w:szCs w:val="21"/>
        </w:rPr>
        <w:t>；</w:t>
      </w:r>
    </w:p>
    <w:p>
      <w:pPr>
        <w:rPr>
          <w:rFonts w:hint="eastAsia" w:hAnsi="宋体"/>
          <w:b/>
          <w:szCs w:val="21"/>
        </w:rPr>
      </w:pPr>
      <w:r>
        <w:rPr>
          <w:rFonts w:hint="eastAsia" w:hAnsi="宋体"/>
          <w:b/>
          <w:szCs w:val="21"/>
        </w:rPr>
        <w:t>电子信箱：</w:t>
      </w:r>
      <w:r>
        <w:rPr>
          <w:rFonts w:hint="eastAsia" w:hAnsi="宋体"/>
          <w:szCs w:val="21"/>
        </w:rPr>
        <w:t>危险废物管理人员的电子邮箱；</w:t>
      </w:r>
    </w:p>
    <w:p>
      <w:pPr>
        <w:rPr>
          <w:rFonts w:hint="eastAsia" w:hAnsi="宋体"/>
          <w:szCs w:val="21"/>
        </w:rPr>
      </w:pPr>
      <w:r>
        <w:rPr>
          <w:rFonts w:hAnsi="宋体"/>
          <w:b/>
          <w:szCs w:val="21"/>
        </w:rPr>
        <w:t>单位网址：</w:t>
      </w:r>
      <w:r>
        <w:rPr>
          <w:rFonts w:hint="eastAsia" w:hAnsi="宋体"/>
          <w:szCs w:val="21"/>
        </w:rPr>
        <w:t>本</w:t>
      </w:r>
      <w:r>
        <w:rPr>
          <w:rFonts w:hAnsi="宋体"/>
          <w:szCs w:val="21"/>
        </w:rPr>
        <w:t>单位用于对外宣传和联系的网页网址</w:t>
      </w:r>
      <w:r>
        <w:rPr>
          <w:rFonts w:hint="eastAsia" w:hAnsi="宋体"/>
          <w:szCs w:val="21"/>
        </w:rPr>
        <w:t>；</w:t>
      </w:r>
    </w:p>
    <w:p>
      <w:pPr>
        <w:rPr>
          <w:rFonts w:hint="eastAsia"/>
          <w:szCs w:val="21"/>
        </w:rPr>
      </w:pPr>
      <w:r>
        <w:rPr>
          <w:rFonts w:hAnsi="宋体"/>
          <w:b/>
          <w:szCs w:val="21"/>
        </w:rPr>
        <w:t>主要原辅材料及消耗量：</w:t>
      </w:r>
      <w:r>
        <w:rPr>
          <w:rFonts w:hint="eastAsia" w:hAnsi="宋体"/>
          <w:szCs w:val="21"/>
        </w:rPr>
        <w:t>计划期限上一年度</w:t>
      </w:r>
      <w:r>
        <w:rPr>
          <w:rFonts w:hAnsi="宋体"/>
          <w:szCs w:val="21"/>
        </w:rPr>
        <w:t>用于生产的主要原</w:t>
      </w:r>
      <w:r>
        <w:rPr>
          <w:rFonts w:hint="eastAsia" w:hAnsi="宋体"/>
          <w:szCs w:val="21"/>
        </w:rPr>
        <w:t>辅</w:t>
      </w:r>
      <w:r>
        <w:rPr>
          <w:rFonts w:hAnsi="宋体"/>
          <w:szCs w:val="21"/>
        </w:rPr>
        <w:t>材料的商品名称或化学名称</w:t>
      </w:r>
      <w:r>
        <w:rPr>
          <w:rFonts w:hint="eastAsia" w:hAnsi="宋体"/>
          <w:szCs w:val="21"/>
        </w:rPr>
        <w:t>，</w:t>
      </w:r>
      <w:r>
        <w:rPr>
          <w:rFonts w:hAnsi="宋体"/>
          <w:szCs w:val="21"/>
        </w:rPr>
        <w:t>及其实际</w:t>
      </w:r>
      <w:r>
        <w:rPr>
          <w:rFonts w:hint="eastAsia" w:hAnsi="宋体"/>
          <w:szCs w:val="21"/>
        </w:rPr>
        <w:t>年</w:t>
      </w:r>
      <w:r>
        <w:rPr>
          <w:rFonts w:hAnsi="宋体"/>
          <w:szCs w:val="21"/>
        </w:rPr>
        <w:t>消耗量</w:t>
      </w:r>
      <w:r>
        <w:rPr>
          <w:rFonts w:hint="eastAsia" w:hAnsi="宋体"/>
          <w:szCs w:val="21"/>
        </w:rPr>
        <w:t>；</w:t>
      </w:r>
    </w:p>
    <w:p>
      <w:pPr>
        <w:rPr>
          <w:rFonts w:hint="eastAsia"/>
          <w:szCs w:val="21"/>
        </w:rPr>
      </w:pPr>
      <w:r>
        <w:rPr>
          <w:rFonts w:hAnsi="宋体"/>
          <w:b/>
          <w:szCs w:val="21"/>
        </w:rPr>
        <w:t>主要生产设备及数量：</w:t>
      </w:r>
      <w:r>
        <w:rPr>
          <w:rFonts w:hAnsi="宋体"/>
          <w:szCs w:val="21"/>
        </w:rPr>
        <w:t>用于生产的主要设备名称及其数量</w:t>
      </w:r>
      <w:r>
        <w:rPr>
          <w:rFonts w:hint="eastAsia" w:hAnsi="宋体"/>
          <w:szCs w:val="21"/>
        </w:rPr>
        <w:t>；</w:t>
      </w:r>
    </w:p>
    <w:p>
      <w:pPr>
        <w:rPr>
          <w:rFonts w:hint="eastAsia" w:hAnsi="宋体"/>
          <w:szCs w:val="21"/>
        </w:rPr>
      </w:pPr>
      <w:r>
        <w:rPr>
          <w:rFonts w:hAnsi="宋体"/>
          <w:b/>
          <w:szCs w:val="21"/>
        </w:rPr>
        <w:t>主要产品</w:t>
      </w:r>
      <w:r>
        <w:rPr>
          <w:rFonts w:hint="eastAsia" w:hAnsi="宋体"/>
          <w:b/>
          <w:szCs w:val="21"/>
        </w:rPr>
        <w:t>及产量</w:t>
      </w:r>
      <w:r>
        <w:rPr>
          <w:rFonts w:hAnsi="宋体"/>
          <w:b/>
          <w:szCs w:val="21"/>
        </w:rPr>
        <w:t>：</w:t>
      </w:r>
      <w:r>
        <w:rPr>
          <w:rFonts w:hAnsi="宋体"/>
          <w:szCs w:val="21"/>
        </w:rPr>
        <w:t>主要产品的商品名称或化学名称</w:t>
      </w:r>
      <w:r>
        <w:rPr>
          <w:rFonts w:hint="eastAsia" w:hAnsi="宋体"/>
          <w:szCs w:val="21"/>
        </w:rPr>
        <w:t>，及其年生产量；</w:t>
      </w:r>
    </w:p>
    <w:p>
      <w:pPr>
        <w:rPr>
          <w:rFonts w:hint="eastAsia" w:hAnsi="宋体"/>
          <w:szCs w:val="21"/>
        </w:rPr>
      </w:pPr>
      <w:r>
        <w:rPr>
          <w:rFonts w:hint="eastAsia" w:hAnsi="宋体"/>
          <w:b/>
          <w:szCs w:val="21"/>
        </w:rPr>
        <w:t>生产工艺流程图及工艺说明：</w:t>
      </w:r>
      <w:r>
        <w:rPr>
          <w:rFonts w:hint="eastAsia" w:hAnsi="宋体"/>
          <w:szCs w:val="21"/>
        </w:rPr>
        <w:t>流程图中必须标明所有危险废物的产生环节，并辅以必要的文说明。</w:t>
      </w:r>
    </w:p>
    <w:p>
      <w:pPr>
        <w:spacing w:before="156" w:beforeLines="50" w:line="360" w:lineRule="exact"/>
        <w:rPr>
          <w:rFonts w:hint="eastAsia" w:eastAsia="黑体"/>
          <w:sz w:val="24"/>
          <w:u w:val="single"/>
        </w:rPr>
      </w:pPr>
      <w:r>
        <w:rPr>
          <w:rFonts w:eastAsia="黑体"/>
          <w:sz w:val="24"/>
          <w:u w:val="single"/>
        </w:rPr>
        <w:t>表</w:t>
      </w:r>
      <w:r>
        <w:rPr>
          <w:rFonts w:hint="eastAsia" w:eastAsia="黑体"/>
          <w:sz w:val="24"/>
          <w:u w:val="single"/>
        </w:rPr>
        <w:t>2</w:t>
      </w:r>
      <w:r>
        <w:rPr>
          <w:rFonts w:eastAsia="黑体"/>
          <w:sz w:val="24"/>
          <w:u w:val="single"/>
        </w:rPr>
        <w:t xml:space="preserve"> 危险废物管理体系</w:t>
      </w:r>
    </w:p>
    <w:p>
      <w:pPr>
        <w:rPr>
          <w:rFonts w:hint="eastAsia" w:hAnsi="宋体"/>
          <w:szCs w:val="21"/>
        </w:rPr>
      </w:pPr>
      <w:r>
        <w:rPr>
          <w:rFonts w:hint="eastAsia" w:hAnsi="宋体"/>
          <w:b/>
          <w:szCs w:val="21"/>
        </w:rPr>
        <w:t>管理部门：</w:t>
      </w:r>
      <w:r>
        <w:rPr>
          <w:rFonts w:hint="eastAsia" w:hAnsi="宋体"/>
          <w:szCs w:val="21"/>
        </w:rPr>
        <w:t>负责危险废物管理的部门名称；</w:t>
      </w:r>
    </w:p>
    <w:p>
      <w:pPr>
        <w:rPr>
          <w:rFonts w:hint="eastAsia" w:hAnsi="宋体"/>
          <w:szCs w:val="21"/>
        </w:rPr>
      </w:pPr>
      <w:r>
        <w:rPr>
          <w:rFonts w:hint="eastAsia" w:hAnsi="宋体"/>
          <w:b/>
          <w:szCs w:val="21"/>
        </w:rPr>
        <w:t>部门负责人：</w:t>
      </w:r>
      <w:r>
        <w:rPr>
          <w:rFonts w:hint="eastAsia" w:hAnsi="宋体"/>
          <w:szCs w:val="21"/>
        </w:rPr>
        <w:t>负责危险废物管理的部门的负责人姓名；</w:t>
      </w:r>
    </w:p>
    <w:p>
      <w:pPr>
        <w:rPr>
          <w:rFonts w:hint="eastAsia" w:hAnsi="宋体"/>
          <w:szCs w:val="21"/>
        </w:rPr>
      </w:pPr>
      <w:r>
        <w:rPr>
          <w:rFonts w:hint="eastAsia" w:hAnsi="宋体"/>
          <w:b/>
          <w:szCs w:val="21"/>
        </w:rPr>
        <w:t>废物管理负责人：</w:t>
      </w:r>
      <w:r>
        <w:rPr>
          <w:rFonts w:hint="eastAsia" w:hAnsi="宋体"/>
          <w:szCs w:val="21"/>
        </w:rPr>
        <w:t>负责危险废物具体管理工作的负责人；</w:t>
      </w:r>
    </w:p>
    <w:p>
      <w:pPr>
        <w:rPr>
          <w:rFonts w:hint="eastAsia" w:hAnsi="宋体"/>
          <w:szCs w:val="21"/>
        </w:rPr>
      </w:pPr>
      <w:r>
        <w:rPr>
          <w:rFonts w:hint="eastAsia" w:hAnsi="宋体"/>
          <w:b/>
          <w:szCs w:val="21"/>
        </w:rPr>
        <w:t>废物污染防治设施技术负责人及文化程度：</w:t>
      </w:r>
      <w:r>
        <w:rPr>
          <w:rFonts w:hint="eastAsia" w:hAnsi="宋体"/>
          <w:szCs w:val="21"/>
        </w:rPr>
        <w:t>负责危险废物贮存、运输、处置等污染防治设施运行管理的负责人姓名，及其文化程度；</w:t>
      </w:r>
    </w:p>
    <w:p>
      <w:pPr>
        <w:rPr>
          <w:rFonts w:hint="eastAsia" w:hAnsi="宋体"/>
          <w:szCs w:val="21"/>
        </w:rPr>
      </w:pPr>
      <w:r>
        <w:rPr>
          <w:rFonts w:hint="eastAsia" w:hAnsi="宋体"/>
          <w:b/>
          <w:szCs w:val="21"/>
        </w:rPr>
        <w:t>管理组织图：</w:t>
      </w:r>
      <w:r>
        <w:rPr>
          <w:rFonts w:hint="eastAsia" w:hAnsi="宋体"/>
          <w:szCs w:val="21"/>
        </w:rPr>
        <w:t>危险废物管理部门及人员构成的组织管理框架图。</w:t>
      </w:r>
    </w:p>
    <w:p>
      <w:pPr>
        <w:tabs>
          <w:tab w:val="left" w:pos="3720"/>
        </w:tabs>
        <w:spacing w:before="156" w:beforeLines="50" w:line="360" w:lineRule="exact"/>
        <w:rPr>
          <w:rFonts w:hint="eastAsia" w:eastAsia="黑体"/>
          <w:sz w:val="24"/>
          <w:u w:val="single"/>
        </w:rPr>
      </w:pPr>
      <w:r>
        <w:rPr>
          <w:rFonts w:eastAsia="黑体"/>
          <w:sz w:val="24"/>
          <w:u w:val="single"/>
        </w:rPr>
        <w:t>表</w:t>
      </w:r>
      <w:r>
        <w:rPr>
          <w:rFonts w:hint="eastAsia" w:eastAsia="黑体"/>
          <w:sz w:val="24"/>
          <w:u w:val="single"/>
        </w:rPr>
        <w:t xml:space="preserve">3 </w:t>
      </w:r>
      <w:r>
        <w:rPr>
          <w:rFonts w:eastAsia="黑体"/>
          <w:sz w:val="24"/>
          <w:u w:val="single"/>
        </w:rPr>
        <w:t>危险废物产生概况</w:t>
      </w:r>
    </w:p>
    <w:p>
      <w:pPr>
        <w:ind w:firstLine="413" w:firstLineChars="196"/>
        <w:rPr>
          <w:rFonts w:hint="eastAsia" w:hAnsi="宋体"/>
          <w:b/>
          <w:szCs w:val="21"/>
        </w:rPr>
      </w:pPr>
      <w:r>
        <w:rPr>
          <w:rFonts w:hint="eastAsia" w:hAnsi="宋体"/>
          <w:b/>
          <w:szCs w:val="21"/>
        </w:rPr>
        <w:t>表3应包括本单位产生的所有危险废物（包括自行利用处置过程中产生的废渣）的有关情况。</w:t>
      </w:r>
    </w:p>
    <w:p>
      <w:pPr>
        <w:rPr>
          <w:szCs w:val="21"/>
        </w:rPr>
      </w:pPr>
      <w:r>
        <w:rPr>
          <w:rFonts w:hAnsi="宋体"/>
          <w:b/>
          <w:szCs w:val="21"/>
        </w:rPr>
        <w:t>废物名称</w:t>
      </w:r>
      <w:r>
        <w:rPr>
          <w:rFonts w:hint="eastAsia" w:hAnsi="宋体"/>
          <w:b/>
          <w:szCs w:val="21"/>
        </w:rPr>
        <w:t>、废物代码、废物类别</w:t>
      </w:r>
      <w:r>
        <w:rPr>
          <w:rFonts w:hAnsi="宋体"/>
          <w:b/>
          <w:szCs w:val="21"/>
        </w:rPr>
        <w:t>：</w:t>
      </w:r>
      <w:r>
        <w:rPr>
          <w:rFonts w:hint="eastAsia" w:hAnsi="宋体"/>
          <w:szCs w:val="21"/>
        </w:rPr>
        <w:t>根据《</w:t>
      </w:r>
      <w:r>
        <w:rPr>
          <w:rFonts w:hAnsi="宋体"/>
          <w:szCs w:val="21"/>
        </w:rPr>
        <w:t>国家危险废物名录</w:t>
      </w:r>
      <w:r>
        <w:rPr>
          <w:rFonts w:hint="eastAsia" w:hAnsi="宋体"/>
          <w:szCs w:val="21"/>
        </w:rPr>
        <w:t>》中对应</w:t>
      </w:r>
      <w:r>
        <w:rPr>
          <w:rFonts w:hAnsi="宋体"/>
          <w:szCs w:val="21"/>
        </w:rPr>
        <w:t>的废物</w:t>
      </w:r>
      <w:r>
        <w:rPr>
          <w:rFonts w:hint="eastAsia" w:hAnsi="宋体"/>
          <w:szCs w:val="21"/>
        </w:rPr>
        <w:t>名称、代码和类别填写，如某化工厂在生产四氯化碳过程中单位产生蒸馏残渣，则废物名称为“四氯化碳生产过程中产生的蒸馏残渣”，废物代码为“261-010-11”，废物类别为“HW11精（蒸）馏残渣”；</w:t>
      </w:r>
    </w:p>
    <w:p>
      <w:pPr>
        <w:rPr>
          <w:szCs w:val="21"/>
        </w:rPr>
      </w:pPr>
      <w:r>
        <w:rPr>
          <w:rFonts w:hAnsi="宋体"/>
          <w:b/>
          <w:szCs w:val="21"/>
        </w:rPr>
        <w:t>有害物质名称及含量：</w:t>
      </w:r>
      <w:r>
        <w:rPr>
          <w:rFonts w:hAnsi="宋体"/>
          <w:szCs w:val="21"/>
        </w:rPr>
        <w:t>废物中的有害物质名称</w:t>
      </w:r>
      <w:r>
        <w:rPr>
          <w:rFonts w:hint="eastAsia" w:hAnsi="宋体"/>
          <w:szCs w:val="21"/>
        </w:rPr>
        <w:t>（每种废物可包含多种有害物质），</w:t>
      </w:r>
      <w:r>
        <w:rPr>
          <w:rFonts w:hAnsi="宋体"/>
          <w:szCs w:val="21"/>
        </w:rPr>
        <w:t>及</w:t>
      </w:r>
      <w:r>
        <w:rPr>
          <w:rFonts w:hint="eastAsia" w:hAnsi="宋体"/>
          <w:szCs w:val="21"/>
        </w:rPr>
        <w:t>其</w:t>
      </w:r>
      <w:r>
        <w:rPr>
          <w:rFonts w:hAnsi="宋体"/>
          <w:szCs w:val="21"/>
        </w:rPr>
        <w:t>在废物中所占</w:t>
      </w:r>
      <w:r>
        <w:rPr>
          <w:rFonts w:hint="eastAsia" w:hAnsi="宋体"/>
          <w:szCs w:val="21"/>
        </w:rPr>
        <w:t>的比例，即质量百分比</w:t>
      </w:r>
      <w:r>
        <w:rPr>
          <w:rFonts w:hAnsi="宋体"/>
          <w:szCs w:val="21"/>
        </w:rPr>
        <w:t>（％）</w:t>
      </w:r>
      <w:r>
        <w:rPr>
          <w:rFonts w:hint="eastAsia" w:hAnsi="宋体"/>
          <w:szCs w:val="21"/>
        </w:rPr>
        <w:t>或</w:t>
      </w:r>
      <w:r>
        <w:rPr>
          <w:rFonts w:hAnsi="宋体"/>
          <w:szCs w:val="21"/>
        </w:rPr>
        <w:t>浓度（如</w:t>
      </w:r>
      <w:r>
        <w:rPr>
          <w:szCs w:val="21"/>
        </w:rPr>
        <w:t>ppm</w:t>
      </w:r>
      <w:r>
        <w:rPr>
          <w:rFonts w:hAnsi="宋体"/>
          <w:szCs w:val="21"/>
        </w:rPr>
        <w:t>）</w:t>
      </w:r>
      <w:r>
        <w:rPr>
          <w:rFonts w:hint="eastAsia" w:hAnsi="宋体"/>
          <w:szCs w:val="21"/>
        </w:rPr>
        <w:t>；</w:t>
      </w:r>
    </w:p>
    <w:p>
      <w:pPr>
        <w:rPr>
          <w:rFonts w:hint="eastAsia"/>
          <w:szCs w:val="21"/>
        </w:rPr>
      </w:pPr>
      <w:r>
        <w:rPr>
          <w:rFonts w:hAnsi="宋体"/>
          <w:b/>
          <w:szCs w:val="21"/>
        </w:rPr>
        <w:t>物理性状：</w:t>
      </w:r>
      <w:r>
        <w:rPr>
          <w:rFonts w:hAnsi="宋体"/>
          <w:szCs w:val="21"/>
        </w:rPr>
        <w:t>废物在常温、常压下的物理状态，包括固态（固态废物，</w:t>
      </w:r>
      <w:r>
        <w:rPr>
          <w:szCs w:val="21"/>
        </w:rPr>
        <w:t>S</w:t>
      </w:r>
      <w:r>
        <w:rPr>
          <w:rFonts w:hAnsi="宋体"/>
          <w:szCs w:val="21"/>
        </w:rPr>
        <w:t>）、半固态（泥态废物，</w:t>
      </w:r>
      <w:r>
        <w:rPr>
          <w:szCs w:val="21"/>
        </w:rPr>
        <w:t>SS</w:t>
      </w:r>
      <w:r>
        <w:rPr>
          <w:rFonts w:hAnsi="宋体"/>
          <w:szCs w:val="21"/>
        </w:rPr>
        <w:t>）、液态（高浓度液态废物，</w:t>
      </w:r>
      <w:r>
        <w:rPr>
          <w:szCs w:val="21"/>
        </w:rPr>
        <w:t>L</w:t>
      </w:r>
      <w:r>
        <w:rPr>
          <w:rFonts w:hAnsi="宋体"/>
          <w:szCs w:val="21"/>
        </w:rPr>
        <w:t>）、气态（置于容器中的气态废物，</w:t>
      </w:r>
      <w:r>
        <w:rPr>
          <w:szCs w:val="21"/>
        </w:rPr>
        <w:t>G</w:t>
      </w:r>
      <w:r>
        <w:rPr>
          <w:rFonts w:hAnsi="宋体"/>
          <w:szCs w:val="21"/>
        </w:rPr>
        <w:t>）</w:t>
      </w:r>
      <w:r>
        <w:rPr>
          <w:rFonts w:hint="eastAsia" w:hAnsi="宋体"/>
          <w:szCs w:val="21"/>
        </w:rPr>
        <w:t>等；</w:t>
      </w:r>
    </w:p>
    <w:p>
      <w:pPr>
        <w:rPr>
          <w:rFonts w:hint="eastAsia"/>
          <w:szCs w:val="21"/>
        </w:rPr>
      </w:pPr>
      <w:r>
        <w:rPr>
          <w:rFonts w:hAnsi="宋体"/>
          <w:b/>
          <w:szCs w:val="21"/>
        </w:rPr>
        <w:t>危险特性：</w:t>
      </w:r>
      <w:r>
        <w:rPr>
          <w:rFonts w:hint="eastAsia" w:hAnsi="宋体"/>
          <w:szCs w:val="21"/>
        </w:rPr>
        <w:t>根据《</w:t>
      </w:r>
      <w:r>
        <w:rPr>
          <w:rFonts w:hAnsi="宋体"/>
          <w:szCs w:val="21"/>
        </w:rPr>
        <w:t>国家危险废物名录</w:t>
      </w:r>
      <w:r>
        <w:rPr>
          <w:rFonts w:hint="eastAsia" w:hAnsi="宋体"/>
          <w:szCs w:val="21"/>
        </w:rPr>
        <w:t>》</w:t>
      </w:r>
      <w:r>
        <w:rPr>
          <w:rFonts w:hAnsi="宋体"/>
          <w:szCs w:val="21"/>
        </w:rPr>
        <w:t>和</w:t>
      </w:r>
      <w:r>
        <w:rPr>
          <w:rFonts w:hint="eastAsia" w:hAnsi="宋体"/>
          <w:szCs w:val="21"/>
        </w:rPr>
        <w:t>《</w:t>
      </w:r>
      <w:r>
        <w:rPr>
          <w:rFonts w:hAnsi="宋体"/>
          <w:szCs w:val="21"/>
        </w:rPr>
        <w:t>危险废物鉴别标准</w:t>
      </w:r>
      <w:r>
        <w:rPr>
          <w:rFonts w:hint="eastAsia" w:hAnsi="宋体"/>
          <w:szCs w:val="21"/>
        </w:rPr>
        <w:t>》中</w:t>
      </w:r>
      <w:r>
        <w:rPr>
          <w:rFonts w:hAnsi="宋体"/>
          <w:szCs w:val="21"/>
        </w:rPr>
        <w:t>规定的危害特性</w:t>
      </w:r>
      <w:r>
        <w:rPr>
          <w:rFonts w:hint="eastAsia" w:hAnsi="宋体"/>
          <w:szCs w:val="21"/>
        </w:rPr>
        <w:t>填写</w:t>
      </w:r>
      <w:r>
        <w:rPr>
          <w:rFonts w:hAnsi="宋体"/>
          <w:szCs w:val="21"/>
        </w:rPr>
        <w:t>，包括</w:t>
      </w:r>
      <w:r>
        <w:rPr>
          <w:rFonts w:hint="eastAsia" w:hAnsi="宋体"/>
          <w:szCs w:val="21"/>
        </w:rPr>
        <w:t>“</w:t>
      </w:r>
      <w:r>
        <w:rPr>
          <w:rFonts w:hAnsi="宋体"/>
          <w:szCs w:val="21"/>
        </w:rPr>
        <w:t>腐蚀性</w:t>
      </w:r>
      <w:r>
        <w:rPr>
          <w:rFonts w:hint="eastAsia" w:hAnsi="宋体"/>
          <w:szCs w:val="21"/>
        </w:rPr>
        <w:t>”</w:t>
      </w:r>
      <w:r>
        <w:rPr>
          <w:rFonts w:hAnsi="宋体"/>
          <w:szCs w:val="21"/>
        </w:rPr>
        <w:t>、</w:t>
      </w:r>
      <w:r>
        <w:rPr>
          <w:rFonts w:hint="eastAsia" w:hAnsi="宋体"/>
          <w:szCs w:val="21"/>
        </w:rPr>
        <w:t>“</w:t>
      </w:r>
      <w:r>
        <w:rPr>
          <w:rFonts w:hAnsi="宋体"/>
          <w:szCs w:val="21"/>
        </w:rPr>
        <w:t>毒性</w:t>
      </w:r>
      <w:r>
        <w:rPr>
          <w:rFonts w:hint="eastAsia" w:hAnsi="宋体"/>
          <w:szCs w:val="21"/>
        </w:rPr>
        <w:t>”</w:t>
      </w:r>
      <w:r>
        <w:rPr>
          <w:rFonts w:hAnsi="宋体"/>
          <w:szCs w:val="21"/>
        </w:rPr>
        <w:t>、</w:t>
      </w:r>
      <w:r>
        <w:rPr>
          <w:rFonts w:hint="eastAsia" w:hAnsi="宋体"/>
          <w:szCs w:val="21"/>
        </w:rPr>
        <w:t>“</w:t>
      </w:r>
      <w:r>
        <w:rPr>
          <w:rFonts w:hAnsi="宋体"/>
          <w:szCs w:val="21"/>
        </w:rPr>
        <w:t>易燃性</w:t>
      </w:r>
      <w:r>
        <w:rPr>
          <w:rFonts w:hint="eastAsia" w:hAnsi="宋体"/>
          <w:szCs w:val="21"/>
        </w:rPr>
        <w:t>”</w:t>
      </w:r>
      <w:r>
        <w:rPr>
          <w:rFonts w:hAnsi="宋体"/>
          <w:szCs w:val="21"/>
        </w:rPr>
        <w:t>、</w:t>
      </w:r>
      <w:r>
        <w:rPr>
          <w:rFonts w:hint="eastAsia" w:hAnsi="宋体"/>
          <w:szCs w:val="21"/>
        </w:rPr>
        <w:t>“</w:t>
      </w:r>
      <w:r>
        <w:rPr>
          <w:rFonts w:hAnsi="宋体"/>
          <w:szCs w:val="21"/>
        </w:rPr>
        <w:t>反应性</w:t>
      </w:r>
      <w:r>
        <w:rPr>
          <w:rFonts w:hint="eastAsia" w:hAnsi="宋体"/>
          <w:szCs w:val="21"/>
        </w:rPr>
        <w:t>”</w:t>
      </w:r>
      <w:r>
        <w:rPr>
          <w:rFonts w:hAnsi="宋体"/>
          <w:szCs w:val="21"/>
        </w:rPr>
        <w:t>和</w:t>
      </w:r>
      <w:r>
        <w:rPr>
          <w:rFonts w:hint="eastAsia" w:hAnsi="宋体"/>
          <w:szCs w:val="21"/>
        </w:rPr>
        <w:t>“</w:t>
      </w:r>
      <w:r>
        <w:rPr>
          <w:rFonts w:hAnsi="宋体"/>
          <w:szCs w:val="21"/>
        </w:rPr>
        <w:t>感染性</w:t>
      </w:r>
      <w:r>
        <w:rPr>
          <w:rFonts w:hint="eastAsia" w:hAnsi="宋体"/>
          <w:szCs w:val="21"/>
        </w:rPr>
        <w:t>”等；</w:t>
      </w:r>
    </w:p>
    <w:p>
      <w:pPr>
        <w:rPr>
          <w:rFonts w:hint="eastAsia"/>
          <w:szCs w:val="21"/>
        </w:rPr>
      </w:pPr>
      <w:r>
        <w:rPr>
          <w:rFonts w:hint="eastAsia" w:hAnsi="宋体"/>
          <w:b/>
          <w:szCs w:val="21"/>
        </w:rPr>
        <w:t>上年度产生量</w:t>
      </w:r>
      <w:r>
        <w:rPr>
          <w:rFonts w:hAnsi="宋体"/>
          <w:b/>
          <w:szCs w:val="21"/>
        </w:rPr>
        <w:t>：</w:t>
      </w:r>
      <w:r>
        <w:rPr>
          <w:rFonts w:hAnsi="宋体"/>
          <w:szCs w:val="21"/>
        </w:rPr>
        <w:t>计划期限上一年度</w:t>
      </w:r>
      <w:r>
        <w:rPr>
          <w:rFonts w:hint="eastAsia" w:hAnsi="宋体"/>
          <w:szCs w:val="21"/>
        </w:rPr>
        <w:t>的</w:t>
      </w:r>
      <w:r>
        <w:rPr>
          <w:rFonts w:hAnsi="宋体"/>
          <w:szCs w:val="21"/>
        </w:rPr>
        <w:t>危险废物</w:t>
      </w:r>
      <w:r>
        <w:rPr>
          <w:rFonts w:hint="eastAsia" w:hAnsi="宋体"/>
          <w:szCs w:val="21"/>
        </w:rPr>
        <w:t>产生量，</w:t>
      </w:r>
      <w:r>
        <w:rPr>
          <w:rFonts w:hAnsi="宋体"/>
          <w:szCs w:val="21"/>
        </w:rPr>
        <w:t>计量单位为吨，以升、立方米等体积计量的，应折算成重量吨</w:t>
      </w:r>
      <w:r>
        <w:rPr>
          <w:rFonts w:hint="eastAsia" w:hAnsi="宋体"/>
          <w:szCs w:val="21"/>
        </w:rPr>
        <w:t>；</w:t>
      </w:r>
      <w:r>
        <w:rPr>
          <w:rFonts w:hAnsi="宋体"/>
          <w:szCs w:val="21"/>
        </w:rPr>
        <w:t>以个数作为计量单位的，除</w:t>
      </w:r>
      <w:r>
        <w:rPr>
          <w:rFonts w:hint="eastAsia" w:hAnsi="宋体"/>
          <w:szCs w:val="21"/>
        </w:rPr>
        <w:t>填写</w:t>
      </w:r>
      <w:r>
        <w:rPr>
          <w:rFonts w:hAnsi="宋体"/>
          <w:szCs w:val="21"/>
        </w:rPr>
        <w:t>个数外，还应折成重量吨</w:t>
      </w:r>
      <w:r>
        <w:rPr>
          <w:rFonts w:hint="eastAsia" w:hAnsi="宋体"/>
          <w:szCs w:val="21"/>
        </w:rPr>
        <w:t>；</w:t>
      </w:r>
      <w:r>
        <w:rPr>
          <w:rFonts w:hAnsi="宋体"/>
          <w:szCs w:val="21"/>
        </w:rPr>
        <w:t>半固态危险废物（如电镀污泥等），以脱水后的干泥</w:t>
      </w:r>
      <w:r>
        <w:rPr>
          <w:rFonts w:hint="eastAsia" w:hAnsi="宋体"/>
          <w:szCs w:val="21"/>
        </w:rPr>
        <w:t>重量</w:t>
      </w:r>
      <w:r>
        <w:rPr>
          <w:rFonts w:hAnsi="宋体"/>
          <w:szCs w:val="21"/>
        </w:rPr>
        <w:t>计</w:t>
      </w:r>
      <w:r>
        <w:rPr>
          <w:rFonts w:hint="eastAsia" w:hAnsi="宋体"/>
          <w:szCs w:val="21"/>
        </w:rPr>
        <w:t>；</w:t>
      </w:r>
    </w:p>
    <w:p>
      <w:pPr>
        <w:rPr>
          <w:rFonts w:hint="eastAsia"/>
          <w:szCs w:val="21"/>
        </w:rPr>
      </w:pPr>
      <w:r>
        <w:rPr>
          <w:rFonts w:hAnsi="宋体"/>
          <w:b/>
          <w:szCs w:val="21"/>
        </w:rPr>
        <w:t>来源及产生工序：</w:t>
      </w:r>
      <w:r>
        <w:rPr>
          <w:rFonts w:hAnsi="宋体"/>
          <w:szCs w:val="21"/>
        </w:rPr>
        <w:t>产生</w:t>
      </w:r>
      <w:r>
        <w:rPr>
          <w:rFonts w:hint="eastAsia" w:hAnsi="宋体"/>
          <w:szCs w:val="21"/>
        </w:rPr>
        <w:t>该种</w:t>
      </w:r>
      <w:r>
        <w:rPr>
          <w:rFonts w:hAnsi="宋体"/>
          <w:szCs w:val="21"/>
        </w:rPr>
        <w:t>废物的部门、车间名称及其</w:t>
      </w:r>
      <w:r>
        <w:rPr>
          <w:rFonts w:hint="eastAsia" w:hAnsi="宋体"/>
          <w:szCs w:val="21"/>
        </w:rPr>
        <w:t>相应</w:t>
      </w:r>
      <w:r>
        <w:rPr>
          <w:rFonts w:hAnsi="宋体"/>
          <w:szCs w:val="21"/>
        </w:rPr>
        <w:t>产生工段、工序名称</w:t>
      </w:r>
      <w:r>
        <w:rPr>
          <w:rFonts w:hint="eastAsia" w:hAnsi="宋体"/>
          <w:szCs w:val="21"/>
        </w:rPr>
        <w:t>。</w:t>
      </w:r>
    </w:p>
    <w:p>
      <w:pPr>
        <w:spacing w:before="156" w:beforeLines="50" w:line="360" w:lineRule="exact"/>
        <w:rPr>
          <w:rFonts w:hint="eastAsia" w:eastAsia="黑体"/>
          <w:sz w:val="24"/>
          <w:u w:val="single"/>
        </w:rPr>
      </w:pPr>
      <w:r>
        <w:rPr>
          <w:rFonts w:eastAsia="黑体"/>
          <w:sz w:val="24"/>
          <w:u w:val="single"/>
        </w:rPr>
        <w:t>表</w:t>
      </w:r>
      <w:r>
        <w:rPr>
          <w:rFonts w:hint="eastAsia" w:eastAsia="黑体"/>
          <w:sz w:val="24"/>
          <w:u w:val="single"/>
        </w:rPr>
        <w:t>4</w:t>
      </w:r>
      <w:r>
        <w:rPr>
          <w:rFonts w:eastAsia="黑体"/>
          <w:sz w:val="24"/>
          <w:u w:val="single"/>
        </w:rPr>
        <w:t xml:space="preserve"> 危险废物减量化措施</w:t>
      </w:r>
    </w:p>
    <w:p>
      <w:pPr>
        <w:rPr>
          <w:rFonts w:hint="eastAsia" w:hAnsi="宋体"/>
          <w:szCs w:val="21"/>
        </w:rPr>
      </w:pPr>
      <w:r>
        <w:rPr>
          <w:rFonts w:hint="eastAsia" w:hAnsi="宋体"/>
          <w:b/>
          <w:szCs w:val="21"/>
        </w:rPr>
        <w:t>废物名称：</w:t>
      </w:r>
      <w:r>
        <w:rPr>
          <w:rFonts w:hint="eastAsia" w:hAnsi="宋体"/>
          <w:szCs w:val="21"/>
        </w:rPr>
        <w:t>与表3中的废物序号及名称一致；</w:t>
      </w:r>
    </w:p>
    <w:p>
      <w:pPr>
        <w:rPr>
          <w:rFonts w:hint="eastAsia" w:hAnsi="宋体"/>
          <w:szCs w:val="21"/>
        </w:rPr>
      </w:pPr>
      <w:r>
        <w:rPr>
          <w:rFonts w:hint="eastAsia" w:hAnsi="宋体"/>
          <w:b/>
          <w:szCs w:val="21"/>
        </w:rPr>
        <w:t>本年度计划产生量：</w:t>
      </w:r>
      <w:r>
        <w:rPr>
          <w:rFonts w:hint="eastAsia" w:hAnsi="宋体"/>
          <w:szCs w:val="21"/>
        </w:rPr>
        <w:t>计划期限内该种危险废物的年度计划产生量，</w:t>
      </w:r>
      <w:r>
        <w:rPr>
          <w:rFonts w:hAnsi="宋体"/>
          <w:szCs w:val="21"/>
        </w:rPr>
        <w:t>计量单位为吨，以升、立方米等体积计量的，应折算成重量吨</w:t>
      </w:r>
      <w:r>
        <w:rPr>
          <w:rFonts w:hint="eastAsia" w:hAnsi="宋体"/>
          <w:szCs w:val="21"/>
        </w:rPr>
        <w:t>；</w:t>
      </w:r>
      <w:r>
        <w:rPr>
          <w:rFonts w:hAnsi="宋体"/>
          <w:szCs w:val="21"/>
        </w:rPr>
        <w:t>以个数作为计量单位的，除</w:t>
      </w:r>
      <w:r>
        <w:rPr>
          <w:rFonts w:hint="eastAsia" w:hAnsi="宋体"/>
          <w:szCs w:val="21"/>
        </w:rPr>
        <w:t>填写</w:t>
      </w:r>
      <w:r>
        <w:rPr>
          <w:rFonts w:hAnsi="宋体"/>
          <w:szCs w:val="21"/>
        </w:rPr>
        <w:t>个数外，还应折成重量吨</w:t>
      </w:r>
      <w:r>
        <w:rPr>
          <w:rFonts w:hint="eastAsia" w:hAnsi="宋体"/>
          <w:szCs w:val="21"/>
        </w:rPr>
        <w:t>；</w:t>
      </w:r>
      <w:r>
        <w:rPr>
          <w:rFonts w:hAnsi="宋体"/>
          <w:szCs w:val="21"/>
        </w:rPr>
        <w:t>半固态危险废物（如电镀污泥等），以脱水后的干泥</w:t>
      </w:r>
      <w:r>
        <w:rPr>
          <w:rFonts w:hint="eastAsia" w:hAnsi="宋体"/>
          <w:szCs w:val="21"/>
        </w:rPr>
        <w:t>重量</w:t>
      </w:r>
      <w:r>
        <w:rPr>
          <w:rFonts w:hAnsi="宋体"/>
          <w:szCs w:val="21"/>
        </w:rPr>
        <w:t>计</w:t>
      </w:r>
      <w:r>
        <w:rPr>
          <w:rFonts w:hint="eastAsia" w:hAnsi="宋体"/>
          <w:szCs w:val="21"/>
        </w:rPr>
        <w:t>。</w:t>
      </w:r>
    </w:p>
    <w:p>
      <w:pPr>
        <w:spacing w:before="156" w:beforeLines="50" w:line="360" w:lineRule="exact"/>
        <w:rPr>
          <w:rFonts w:hint="eastAsia" w:eastAsia="黑体"/>
          <w:sz w:val="24"/>
          <w:u w:val="single"/>
        </w:rPr>
      </w:pPr>
      <w:r>
        <w:rPr>
          <w:rFonts w:eastAsia="黑体"/>
          <w:sz w:val="24"/>
          <w:u w:val="single"/>
        </w:rPr>
        <w:t>表</w:t>
      </w:r>
      <w:r>
        <w:rPr>
          <w:rFonts w:hint="eastAsia" w:eastAsia="黑体"/>
          <w:sz w:val="24"/>
          <w:u w:val="single"/>
        </w:rPr>
        <w:t>5</w:t>
      </w:r>
      <w:r>
        <w:rPr>
          <w:rFonts w:eastAsia="黑体"/>
          <w:sz w:val="24"/>
          <w:u w:val="single"/>
        </w:rPr>
        <w:t xml:space="preserve"> 危险废物贮存、运输措施</w:t>
      </w:r>
    </w:p>
    <w:p>
      <w:pPr>
        <w:rPr>
          <w:rFonts w:hint="eastAsia" w:hAnsi="宋体"/>
          <w:szCs w:val="21"/>
        </w:rPr>
      </w:pPr>
      <w:r>
        <w:rPr>
          <w:rFonts w:hint="eastAsia" w:hAnsi="宋体"/>
          <w:b/>
          <w:szCs w:val="21"/>
        </w:rPr>
        <w:t>贮存措施：</w:t>
      </w:r>
      <w:r>
        <w:rPr>
          <w:rFonts w:hint="eastAsia" w:hAnsi="宋体"/>
          <w:szCs w:val="21"/>
        </w:rPr>
        <w:t>废物收集、贮存相关环保制度的执行情况，根据实际情况勾选，同时填写废物的分类收集、贮存过程中采取的污染防治措施，包括废物的分类、混合收集情况，即哪些废物是分类收集、贮存的，哪些则进行混合收集贮存等；</w:t>
      </w:r>
    </w:p>
    <w:p>
      <w:pPr>
        <w:rPr>
          <w:rFonts w:hint="eastAsia" w:hAnsi="宋体"/>
          <w:szCs w:val="21"/>
        </w:rPr>
      </w:pPr>
      <w:r>
        <w:rPr>
          <w:rFonts w:hint="eastAsia" w:hAnsi="宋体"/>
          <w:b/>
          <w:szCs w:val="21"/>
        </w:rPr>
        <w:t>预处理措施：</w:t>
      </w:r>
      <w:r>
        <w:rPr>
          <w:rFonts w:hint="eastAsia" w:hAnsi="宋体"/>
          <w:szCs w:val="21"/>
        </w:rPr>
        <w:t>需进行预处理或安全性处置的废物的名称及所采取的预处理措施；</w:t>
      </w:r>
    </w:p>
    <w:p>
      <w:pPr>
        <w:rPr>
          <w:rFonts w:hint="eastAsia" w:hAnsi="宋体"/>
          <w:szCs w:val="21"/>
        </w:rPr>
      </w:pPr>
      <w:r>
        <w:rPr>
          <w:rFonts w:hint="eastAsia" w:hAnsi="宋体"/>
          <w:b/>
          <w:szCs w:val="21"/>
        </w:rPr>
        <w:t>运输措施：</w:t>
      </w:r>
      <w:r>
        <w:rPr>
          <w:rFonts w:hint="eastAsia" w:hAnsi="宋体"/>
          <w:szCs w:val="21"/>
        </w:rPr>
        <w:t>废物运输过程中相关环保制度的执行情况，根据实际情况勾选，同时填写废物运输过程中采取的污染防治措施。</w:t>
      </w:r>
    </w:p>
    <w:p>
      <w:pPr>
        <w:spacing w:before="156" w:beforeLines="50" w:line="360" w:lineRule="exact"/>
        <w:rPr>
          <w:rFonts w:eastAsia="黑体"/>
          <w:sz w:val="24"/>
          <w:u w:val="single"/>
        </w:rPr>
      </w:pPr>
      <w:r>
        <w:rPr>
          <w:rFonts w:eastAsia="黑体"/>
          <w:sz w:val="24"/>
          <w:u w:val="single"/>
        </w:rPr>
        <w:t>表</w:t>
      </w:r>
      <w:r>
        <w:rPr>
          <w:rFonts w:hint="eastAsia" w:eastAsia="黑体"/>
          <w:sz w:val="24"/>
          <w:u w:val="single"/>
        </w:rPr>
        <w:t>6</w:t>
      </w:r>
      <w:r>
        <w:rPr>
          <w:rFonts w:eastAsia="黑体"/>
          <w:sz w:val="24"/>
          <w:u w:val="single"/>
        </w:rPr>
        <w:t xml:space="preserve"> 危险废物自行利用、处置措施</w:t>
      </w:r>
    </w:p>
    <w:p>
      <w:pPr>
        <w:ind w:firstLine="413" w:firstLineChars="196"/>
        <w:rPr>
          <w:rFonts w:hint="eastAsia"/>
          <w:b/>
          <w:szCs w:val="21"/>
        </w:rPr>
      </w:pPr>
      <w:r>
        <w:rPr>
          <w:rFonts w:hAnsi="宋体"/>
          <w:b/>
          <w:szCs w:val="21"/>
        </w:rPr>
        <w:t>本单位建有危险废物</w:t>
      </w:r>
      <w:r>
        <w:rPr>
          <w:rFonts w:hint="eastAsia" w:hAnsi="宋体"/>
          <w:b/>
          <w:szCs w:val="21"/>
        </w:rPr>
        <w:t>自行</w:t>
      </w:r>
      <w:r>
        <w:rPr>
          <w:rFonts w:hAnsi="宋体"/>
          <w:b/>
          <w:szCs w:val="21"/>
        </w:rPr>
        <w:t>利用处置设施的</w:t>
      </w:r>
      <w:r>
        <w:rPr>
          <w:rFonts w:hint="eastAsia" w:hAnsi="宋体"/>
          <w:b/>
          <w:szCs w:val="21"/>
        </w:rPr>
        <w:t>均</w:t>
      </w:r>
      <w:r>
        <w:rPr>
          <w:rFonts w:hAnsi="宋体"/>
          <w:b/>
          <w:szCs w:val="21"/>
        </w:rPr>
        <w:t>需填写</w:t>
      </w:r>
      <w:r>
        <w:rPr>
          <w:rFonts w:hint="eastAsia" w:hAnsi="宋体"/>
          <w:b/>
          <w:szCs w:val="21"/>
        </w:rPr>
        <w:t>本</w:t>
      </w:r>
      <w:r>
        <w:rPr>
          <w:rFonts w:hAnsi="宋体"/>
          <w:b/>
          <w:szCs w:val="21"/>
        </w:rPr>
        <w:t>表，每座设施</w:t>
      </w:r>
      <w:r>
        <w:rPr>
          <w:rFonts w:hint="eastAsia" w:hAnsi="宋体"/>
          <w:b/>
          <w:szCs w:val="21"/>
        </w:rPr>
        <w:t>分别</w:t>
      </w:r>
      <w:r>
        <w:rPr>
          <w:rFonts w:hAnsi="宋体"/>
          <w:b/>
          <w:szCs w:val="21"/>
        </w:rPr>
        <w:t>填写一张表</w:t>
      </w:r>
      <w:r>
        <w:rPr>
          <w:rFonts w:hint="eastAsia"/>
          <w:b/>
          <w:szCs w:val="21"/>
        </w:rPr>
        <w:t>6。</w:t>
      </w:r>
    </w:p>
    <w:p>
      <w:pPr>
        <w:ind w:firstLine="422" w:firstLineChars="200"/>
        <w:rPr>
          <w:rFonts w:hint="eastAsia" w:hAnsi="宋体"/>
          <w:b/>
          <w:szCs w:val="21"/>
        </w:rPr>
      </w:pPr>
      <w:r>
        <w:rPr>
          <w:rFonts w:hint="eastAsia" w:hAnsi="宋体"/>
          <w:b/>
          <w:szCs w:val="21"/>
        </w:rPr>
        <w:t>自行利用</w:t>
      </w:r>
      <w:r>
        <w:rPr>
          <w:rFonts w:hAnsi="宋体"/>
          <w:b/>
          <w:szCs w:val="21"/>
        </w:rPr>
        <w:t>危险废物</w:t>
      </w:r>
      <w:r>
        <w:rPr>
          <w:rFonts w:hint="eastAsia" w:hAnsi="宋体"/>
          <w:b/>
          <w:szCs w:val="21"/>
        </w:rPr>
        <w:t>产生相应副产品的，</w:t>
      </w:r>
      <w:r>
        <w:rPr>
          <w:rFonts w:hAnsi="宋体"/>
          <w:b/>
          <w:szCs w:val="21"/>
        </w:rPr>
        <w:t>应</w:t>
      </w:r>
      <w:r>
        <w:rPr>
          <w:rFonts w:hint="eastAsia" w:hAnsi="宋体"/>
          <w:b/>
          <w:szCs w:val="21"/>
        </w:rPr>
        <w:t>将相应副产品的质量检验检测报告复印件作为本管理计划表的附件一并装订成册，该检测报告必须由</w:t>
      </w:r>
      <w:r>
        <w:rPr>
          <w:rFonts w:hAnsi="宋体"/>
          <w:b/>
          <w:szCs w:val="21"/>
        </w:rPr>
        <w:t>质监部门认定的产品质量检测单位出具</w:t>
      </w:r>
      <w:r>
        <w:rPr>
          <w:rFonts w:hint="eastAsia" w:hAnsi="宋体"/>
          <w:b/>
          <w:szCs w:val="21"/>
        </w:rPr>
        <w:t>。</w:t>
      </w:r>
    </w:p>
    <w:p>
      <w:pPr>
        <w:rPr>
          <w:rFonts w:hint="eastAsia"/>
          <w:szCs w:val="21"/>
        </w:rPr>
      </w:pPr>
      <w:r>
        <w:rPr>
          <w:rFonts w:hAnsi="宋体"/>
          <w:b/>
          <w:szCs w:val="21"/>
        </w:rPr>
        <w:t>设施名称：</w:t>
      </w:r>
      <w:r>
        <w:rPr>
          <w:rFonts w:hint="eastAsia" w:hAnsi="宋体"/>
          <w:szCs w:val="21"/>
        </w:rPr>
        <w:t>利用</w:t>
      </w:r>
      <w:r>
        <w:rPr>
          <w:rFonts w:hAnsi="宋体"/>
          <w:szCs w:val="21"/>
        </w:rPr>
        <w:t>处置危险废物的设施名称</w:t>
      </w:r>
      <w:r>
        <w:rPr>
          <w:rFonts w:hint="eastAsia" w:hAnsi="宋体"/>
          <w:szCs w:val="21"/>
        </w:rPr>
        <w:t>，</w:t>
      </w:r>
      <w:r>
        <w:rPr>
          <w:rFonts w:hAnsi="宋体"/>
          <w:szCs w:val="21"/>
        </w:rPr>
        <w:t>如</w:t>
      </w:r>
      <w:r>
        <w:rPr>
          <w:rFonts w:hint="eastAsia" w:hAnsi="宋体"/>
          <w:szCs w:val="21"/>
        </w:rPr>
        <w:t>“</w:t>
      </w:r>
      <w:r>
        <w:rPr>
          <w:rFonts w:hAnsi="宋体"/>
          <w:szCs w:val="21"/>
        </w:rPr>
        <w:t>采油泥沙焚烧设施</w:t>
      </w:r>
      <w:r>
        <w:rPr>
          <w:rFonts w:hint="eastAsia" w:hAnsi="宋体"/>
          <w:szCs w:val="21"/>
        </w:rPr>
        <w:t>”</w:t>
      </w:r>
      <w:r>
        <w:rPr>
          <w:rFonts w:hAnsi="宋体"/>
          <w:szCs w:val="21"/>
        </w:rPr>
        <w:t>、</w:t>
      </w:r>
      <w:r>
        <w:rPr>
          <w:rFonts w:hint="eastAsia" w:hAnsi="宋体"/>
          <w:szCs w:val="21"/>
        </w:rPr>
        <w:t>“</w:t>
      </w:r>
      <w:r>
        <w:rPr>
          <w:rFonts w:hAnsi="宋体"/>
          <w:szCs w:val="21"/>
        </w:rPr>
        <w:t>废溶剂回收设施</w:t>
      </w:r>
      <w:r>
        <w:rPr>
          <w:rFonts w:hint="eastAsia" w:hAnsi="宋体"/>
          <w:szCs w:val="21"/>
        </w:rPr>
        <w:t>”</w:t>
      </w:r>
      <w:r>
        <w:rPr>
          <w:rFonts w:hAnsi="宋体"/>
          <w:szCs w:val="21"/>
        </w:rPr>
        <w:t>、</w:t>
      </w:r>
      <w:r>
        <w:rPr>
          <w:rFonts w:hint="eastAsia" w:hAnsi="宋体"/>
          <w:szCs w:val="21"/>
        </w:rPr>
        <w:t>：“</w:t>
      </w:r>
      <w:r>
        <w:rPr>
          <w:rFonts w:hAnsi="宋体"/>
          <w:szCs w:val="21"/>
        </w:rPr>
        <w:t>废酸处理设施</w:t>
      </w:r>
      <w:r>
        <w:rPr>
          <w:rFonts w:hint="eastAsia" w:hAnsi="宋体"/>
          <w:szCs w:val="21"/>
        </w:rPr>
        <w:t>”</w:t>
      </w:r>
      <w:r>
        <w:rPr>
          <w:rFonts w:hAnsi="宋体"/>
          <w:szCs w:val="21"/>
        </w:rPr>
        <w:t>、</w:t>
      </w:r>
      <w:r>
        <w:rPr>
          <w:rFonts w:hint="eastAsia" w:hAnsi="宋体"/>
          <w:szCs w:val="21"/>
        </w:rPr>
        <w:t>“</w:t>
      </w:r>
      <w:r>
        <w:rPr>
          <w:rFonts w:hAnsi="宋体"/>
          <w:szCs w:val="21"/>
        </w:rPr>
        <w:t>贵金属回收设施</w:t>
      </w:r>
      <w:r>
        <w:rPr>
          <w:rFonts w:hint="eastAsia" w:hAnsi="宋体"/>
          <w:szCs w:val="21"/>
        </w:rPr>
        <w:t>”</w:t>
      </w:r>
      <w:r>
        <w:rPr>
          <w:rFonts w:hAnsi="宋体"/>
          <w:szCs w:val="21"/>
        </w:rPr>
        <w:t>、</w:t>
      </w:r>
      <w:r>
        <w:rPr>
          <w:rFonts w:hint="eastAsia" w:hAnsi="宋体"/>
          <w:szCs w:val="21"/>
        </w:rPr>
        <w:t>“</w:t>
      </w:r>
      <w:r>
        <w:rPr>
          <w:rFonts w:hAnsi="宋体"/>
          <w:szCs w:val="21"/>
        </w:rPr>
        <w:t>包装容器处理设施</w:t>
      </w:r>
      <w:r>
        <w:rPr>
          <w:rFonts w:hint="eastAsia" w:hAnsi="宋体"/>
          <w:szCs w:val="21"/>
        </w:rPr>
        <w:t>”</w:t>
      </w:r>
      <w:r>
        <w:rPr>
          <w:rFonts w:hAnsi="宋体"/>
          <w:szCs w:val="21"/>
        </w:rPr>
        <w:t>等</w:t>
      </w:r>
      <w:r>
        <w:rPr>
          <w:rFonts w:hint="eastAsia" w:hAnsi="宋体"/>
          <w:szCs w:val="21"/>
        </w:rPr>
        <w:t>；</w:t>
      </w:r>
    </w:p>
    <w:p>
      <w:pPr>
        <w:rPr>
          <w:rFonts w:hint="eastAsia"/>
          <w:b/>
          <w:szCs w:val="21"/>
        </w:rPr>
      </w:pPr>
      <w:r>
        <w:rPr>
          <w:rFonts w:hAnsi="宋体"/>
          <w:b/>
          <w:szCs w:val="21"/>
        </w:rPr>
        <w:t>设施类别：</w:t>
      </w:r>
      <w:r>
        <w:rPr>
          <w:rFonts w:hint="eastAsia" w:hAnsi="宋体"/>
          <w:szCs w:val="21"/>
        </w:rPr>
        <w:t>该设施利用处置</w:t>
      </w:r>
      <w:r>
        <w:rPr>
          <w:rFonts w:hAnsi="宋体"/>
          <w:szCs w:val="21"/>
        </w:rPr>
        <w:t>废物</w:t>
      </w:r>
      <w:r>
        <w:rPr>
          <w:rFonts w:hint="eastAsia" w:hAnsi="宋体"/>
          <w:szCs w:val="21"/>
        </w:rPr>
        <w:t>的</w:t>
      </w:r>
      <w:r>
        <w:rPr>
          <w:rFonts w:hAnsi="宋体"/>
          <w:szCs w:val="21"/>
        </w:rPr>
        <w:t>方式</w:t>
      </w:r>
      <w:r>
        <w:rPr>
          <w:rFonts w:hint="eastAsia" w:hAnsi="宋体"/>
          <w:szCs w:val="21"/>
        </w:rPr>
        <w:t>，</w:t>
      </w:r>
      <w:r>
        <w:rPr>
          <w:rFonts w:hAnsi="宋体"/>
          <w:szCs w:val="21"/>
        </w:rPr>
        <w:t>如</w:t>
      </w:r>
      <w:r>
        <w:rPr>
          <w:rFonts w:hint="eastAsia" w:hAnsi="宋体"/>
          <w:szCs w:val="21"/>
        </w:rPr>
        <w:t>“</w:t>
      </w:r>
      <w:r>
        <w:rPr>
          <w:rFonts w:hAnsi="宋体"/>
          <w:szCs w:val="21"/>
        </w:rPr>
        <w:t>焚烧</w:t>
      </w:r>
      <w:r>
        <w:rPr>
          <w:rFonts w:hint="eastAsia" w:hAnsi="宋体"/>
          <w:szCs w:val="21"/>
        </w:rPr>
        <w:t>”</w:t>
      </w:r>
      <w:r>
        <w:rPr>
          <w:rFonts w:hAnsi="宋体"/>
          <w:szCs w:val="21"/>
        </w:rPr>
        <w:t>、</w:t>
      </w:r>
      <w:r>
        <w:rPr>
          <w:rFonts w:hint="eastAsia" w:hAnsi="宋体"/>
          <w:szCs w:val="21"/>
        </w:rPr>
        <w:t>“</w:t>
      </w:r>
      <w:r>
        <w:rPr>
          <w:rFonts w:hAnsi="宋体"/>
          <w:szCs w:val="21"/>
        </w:rPr>
        <w:t>蒸馏</w:t>
      </w:r>
      <w:r>
        <w:rPr>
          <w:rFonts w:hint="eastAsia" w:hAnsi="宋体"/>
          <w:szCs w:val="21"/>
        </w:rPr>
        <w:t>”</w:t>
      </w:r>
      <w:r>
        <w:rPr>
          <w:rFonts w:hAnsi="宋体"/>
          <w:szCs w:val="21"/>
        </w:rPr>
        <w:t>、</w:t>
      </w:r>
      <w:r>
        <w:rPr>
          <w:rFonts w:hint="eastAsia" w:hAnsi="宋体"/>
          <w:szCs w:val="21"/>
        </w:rPr>
        <w:t>“</w:t>
      </w:r>
      <w:r>
        <w:rPr>
          <w:rFonts w:hAnsi="宋体"/>
          <w:szCs w:val="21"/>
        </w:rPr>
        <w:t>萃取</w:t>
      </w:r>
      <w:r>
        <w:rPr>
          <w:rFonts w:hint="eastAsia" w:hAnsi="宋体"/>
          <w:szCs w:val="21"/>
        </w:rPr>
        <w:t>”</w:t>
      </w:r>
      <w:r>
        <w:rPr>
          <w:rFonts w:hAnsi="宋体"/>
          <w:szCs w:val="21"/>
        </w:rPr>
        <w:t>、</w:t>
      </w:r>
      <w:r>
        <w:rPr>
          <w:rFonts w:hint="eastAsia" w:hAnsi="宋体"/>
          <w:szCs w:val="21"/>
        </w:rPr>
        <w:t>“</w:t>
      </w:r>
      <w:r>
        <w:rPr>
          <w:rFonts w:hAnsi="宋体"/>
          <w:szCs w:val="21"/>
        </w:rPr>
        <w:t>酸碱中和</w:t>
      </w:r>
      <w:r>
        <w:rPr>
          <w:rFonts w:hint="eastAsia" w:hAnsi="宋体"/>
          <w:szCs w:val="21"/>
        </w:rPr>
        <w:t>”</w:t>
      </w:r>
      <w:r>
        <w:rPr>
          <w:rFonts w:hAnsi="宋体"/>
          <w:szCs w:val="21"/>
        </w:rPr>
        <w:t>、</w:t>
      </w:r>
      <w:r>
        <w:rPr>
          <w:rFonts w:hint="eastAsia" w:hAnsi="宋体"/>
          <w:szCs w:val="21"/>
        </w:rPr>
        <w:t>“</w:t>
      </w:r>
      <w:r>
        <w:rPr>
          <w:rFonts w:hAnsi="宋体"/>
          <w:szCs w:val="21"/>
        </w:rPr>
        <w:t>电解</w:t>
      </w:r>
      <w:r>
        <w:rPr>
          <w:rFonts w:hint="eastAsia" w:hAnsi="宋体"/>
          <w:szCs w:val="21"/>
        </w:rPr>
        <w:t>”</w:t>
      </w:r>
      <w:r>
        <w:rPr>
          <w:rFonts w:hAnsi="宋体"/>
          <w:szCs w:val="21"/>
        </w:rPr>
        <w:t>等</w:t>
      </w:r>
      <w:r>
        <w:rPr>
          <w:rFonts w:hint="eastAsia" w:hAnsi="宋体"/>
          <w:szCs w:val="21"/>
        </w:rPr>
        <w:t>；</w:t>
      </w:r>
    </w:p>
    <w:p>
      <w:pPr>
        <w:rPr>
          <w:rFonts w:hint="eastAsia"/>
          <w:b/>
          <w:szCs w:val="21"/>
        </w:rPr>
      </w:pPr>
      <w:r>
        <w:rPr>
          <w:rFonts w:hAnsi="宋体"/>
          <w:b/>
          <w:szCs w:val="21"/>
        </w:rPr>
        <w:t>总投资：</w:t>
      </w:r>
      <w:r>
        <w:rPr>
          <w:rFonts w:hint="eastAsia" w:hAnsi="宋体"/>
          <w:szCs w:val="21"/>
        </w:rPr>
        <w:t>该</w:t>
      </w:r>
      <w:r>
        <w:rPr>
          <w:rFonts w:hAnsi="宋体"/>
          <w:szCs w:val="21"/>
        </w:rPr>
        <w:t>设施（包括配套设施）的投资总金额</w:t>
      </w:r>
      <w:r>
        <w:rPr>
          <w:rFonts w:hint="eastAsia" w:hAnsi="宋体"/>
          <w:szCs w:val="21"/>
        </w:rPr>
        <w:t>，计量单位为“万元”；</w:t>
      </w:r>
    </w:p>
    <w:p>
      <w:pPr>
        <w:rPr>
          <w:szCs w:val="21"/>
        </w:rPr>
      </w:pPr>
      <w:r>
        <w:rPr>
          <w:rFonts w:hAnsi="宋体"/>
          <w:b/>
          <w:szCs w:val="21"/>
        </w:rPr>
        <w:t>设计能力：</w:t>
      </w:r>
      <w:r>
        <w:rPr>
          <w:rFonts w:hint="eastAsia" w:hAnsi="宋体"/>
          <w:szCs w:val="21"/>
        </w:rPr>
        <w:t>该设施每年能够利用处置危险废物的最大数量，计量单位为“吨/年”；</w:t>
      </w:r>
      <w:r>
        <w:rPr>
          <w:szCs w:val="21"/>
        </w:rPr>
        <w:t xml:space="preserve"> </w:t>
      </w:r>
    </w:p>
    <w:p>
      <w:pPr>
        <w:rPr>
          <w:rFonts w:hint="eastAsia"/>
          <w:szCs w:val="21"/>
        </w:rPr>
      </w:pPr>
      <w:r>
        <w:rPr>
          <w:rFonts w:hAnsi="宋体"/>
          <w:b/>
          <w:szCs w:val="21"/>
        </w:rPr>
        <w:t>设计使用年限：</w:t>
      </w:r>
      <w:r>
        <w:rPr>
          <w:rFonts w:hint="eastAsia" w:hAnsi="宋体"/>
          <w:szCs w:val="21"/>
        </w:rPr>
        <w:t>该设施</w:t>
      </w:r>
      <w:r>
        <w:rPr>
          <w:rFonts w:hAnsi="宋体"/>
          <w:szCs w:val="21"/>
        </w:rPr>
        <w:t>设计使用的</w:t>
      </w:r>
      <w:r>
        <w:rPr>
          <w:rFonts w:hint="eastAsia" w:hAnsi="宋体"/>
          <w:szCs w:val="21"/>
        </w:rPr>
        <w:t>年限；</w:t>
      </w:r>
    </w:p>
    <w:p>
      <w:pPr>
        <w:rPr>
          <w:rFonts w:hint="eastAsia"/>
          <w:szCs w:val="21"/>
        </w:rPr>
      </w:pPr>
      <w:r>
        <w:rPr>
          <w:rFonts w:hAnsi="宋体"/>
          <w:b/>
          <w:szCs w:val="21"/>
        </w:rPr>
        <w:t>投入运行时间：</w:t>
      </w:r>
      <w:r>
        <w:rPr>
          <w:rFonts w:hint="eastAsia" w:hAnsi="宋体"/>
          <w:szCs w:val="21"/>
        </w:rPr>
        <w:t>该设施</w:t>
      </w:r>
      <w:r>
        <w:rPr>
          <w:rFonts w:hAnsi="宋体"/>
          <w:szCs w:val="21"/>
        </w:rPr>
        <w:t>正式投入运行的年份</w:t>
      </w:r>
      <w:r>
        <w:rPr>
          <w:rFonts w:hint="eastAsia" w:hAnsi="宋体"/>
          <w:szCs w:val="21"/>
        </w:rPr>
        <w:t>；</w:t>
      </w:r>
    </w:p>
    <w:p>
      <w:pPr>
        <w:rPr>
          <w:b/>
          <w:szCs w:val="21"/>
        </w:rPr>
      </w:pPr>
      <w:r>
        <w:rPr>
          <w:rFonts w:hAnsi="宋体"/>
          <w:b/>
          <w:szCs w:val="21"/>
        </w:rPr>
        <w:t>运行费用：</w:t>
      </w:r>
      <w:r>
        <w:rPr>
          <w:rFonts w:hint="eastAsia" w:hAnsi="宋体"/>
          <w:szCs w:val="21"/>
        </w:rPr>
        <w:t>该</w:t>
      </w:r>
      <w:r>
        <w:rPr>
          <w:rFonts w:hAnsi="宋体"/>
          <w:szCs w:val="21"/>
        </w:rPr>
        <w:t>设施年</w:t>
      </w:r>
      <w:r>
        <w:rPr>
          <w:rFonts w:hint="eastAsia" w:hAnsi="宋体"/>
          <w:szCs w:val="21"/>
        </w:rPr>
        <w:t>度</w:t>
      </w:r>
      <w:r>
        <w:rPr>
          <w:rFonts w:hAnsi="宋体"/>
          <w:szCs w:val="21"/>
        </w:rPr>
        <w:t>运行</w:t>
      </w:r>
      <w:r>
        <w:rPr>
          <w:rFonts w:hint="eastAsia" w:hAnsi="宋体"/>
          <w:szCs w:val="21"/>
        </w:rPr>
        <w:t>费用，计量单位为“元/年”；</w:t>
      </w:r>
    </w:p>
    <w:p>
      <w:pPr>
        <w:rPr>
          <w:rFonts w:hint="eastAsia" w:hAnsi="宋体"/>
          <w:szCs w:val="21"/>
        </w:rPr>
      </w:pPr>
      <w:r>
        <w:rPr>
          <w:rFonts w:hAnsi="宋体"/>
          <w:b/>
          <w:szCs w:val="21"/>
        </w:rPr>
        <w:t>主要设备及数量：</w:t>
      </w:r>
      <w:r>
        <w:rPr>
          <w:rFonts w:hint="eastAsia" w:hAnsi="宋体"/>
          <w:szCs w:val="21"/>
        </w:rPr>
        <w:t>该</w:t>
      </w:r>
      <w:r>
        <w:rPr>
          <w:rFonts w:hAnsi="宋体"/>
          <w:szCs w:val="21"/>
        </w:rPr>
        <w:t>设施</w:t>
      </w:r>
      <w:r>
        <w:rPr>
          <w:rFonts w:hint="eastAsia" w:hAnsi="宋体"/>
          <w:szCs w:val="21"/>
        </w:rPr>
        <w:t>中所包括的</w:t>
      </w:r>
      <w:r>
        <w:rPr>
          <w:rFonts w:hAnsi="宋体"/>
          <w:szCs w:val="21"/>
        </w:rPr>
        <w:t>主要设备名称及其数量</w:t>
      </w:r>
      <w:r>
        <w:rPr>
          <w:rFonts w:hint="eastAsia" w:hAnsi="宋体"/>
          <w:szCs w:val="21"/>
        </w:rPr>
        <w:t>；</w:t>
      </w:r>
    </w:p>
    <w:p>
      <w:pPr>
        <w:rPr>
          <w:szCs w:val="21"/>
        </w:rPr>
      </w:pPr>
      <w:r>
        <w:rPr>
          <w:rFonts w:hint="eastAsia" w:hAnsi="宋体"/>
          <w:b/>
          <w:szCs w:val="21"/>
        </w:rPr>
        <w:t>利用</w:t>
      </w:r>
      <w:r>
        <w:rPr>
          <w:rFonts w:hAnsi="宋体"/>
          <w:b/>
          <w:szCs w:val="21"/>
        </w:rPr>
        <w:t>处置效果：</w:t>
      </w:r>
      <w:r>
        <w:rPr>
          <w:rFonts w:hint="eastAsia" w:hAnsi="宋体"/>
          <w:szCs w:val="21"/>
        </w:rPr>
        <w:t>自行利用处置废物后，</w:t>
      </w:r>
      <w:r>
        <w:rPr>
          <w:rFonts w:hAnsi="宋体"/>
          <w:szCs w:val="21"/>
        </w:rPr>
        <w:t>危险废物数量</w:t>
      </w:r>
      <w:r>
        <w:rPr>
          <w:rFonts w:hint="eastAsia" w:hAnsi="宋体"/>
          <w:szCs w:val="21"/>
        </w:rPr>
        <w:t>、</w:t>
      </w:r>
      <w:r>
        <w:rPr>
          <w:rFonts w:hAnsi="宋体"/>
          <w:szCs w:val="21"/>
        </w:rPr>
        <w:t>体积</w:t>
      </w:r>
      <w:r>
        <w:rPr>
          <w:rFonts w:hint="eastAsia" w:hAnsi="宋体"/>
          <w:szCs w:val="21"/>
        </w:rPr>
        <w:t>的减量化</w:t>
      </w:r>
      <w:r>
        <w:rPr>
          <w:rFonts w:hAnsi="宋体"/>
          <w:szCs w:val="21"/>
        </w:rPr>
        <w:t>情况</w:t>
      </w:r>
      <w:r>
        <w:rPr>
          <w:rFonts w:hint="eastAsia" w:hAnsi="宋体"/>
          <w:szCs w:val="21"/>
        </w:rPr>
        <w:t>和</w:t>
      </w:r>
      <w:r>
        <w:rPr>
          <w:rFonts w:hAnsi="宋体"/>
          <w:szCs w:val="21"/>
        </w:rPr>
        <w:t>有害物质</w:t>
      </w:r>
      <w:r>
        <w:rPr>
          <w:rFonts w:hint="eastAsia" w:hAnsi="宋体"/>
          <w:szCs w:val="21"/>
        </w:rPr>
        <w:t>、</w:t>
      </w:r>
      <w:r>
        <w:rPr>
          <w:rFonts w:hAnsi="宋体"/>
          <w:szCs w:val="21"/>
        </w:rPr>
        <w:t>组分</w:t>
      </w:r>
      <w:r>
        <w:rPr>
          <w:rFonts w:hint="eastAsia" w:hAnsi="宋体"/>
          <w:szCs w:val="21"/>
        </w:rPr>
        <w:t>的减少</w:t>
      </w:r>
      <w:r>
        <w:rPr>
          <w:rFonts w:hAnsi="宋体"/>
          <w:szCs w:val="21"/>
        </w:rPr>
        <w:t>情况</w:t>
      </w:r>
      <w:r>
        <w:rPr>
          <w:rFonts w:hint="eastAsia" w:hAnsi="宋体"/>
          <w:szCs w:val="21"/>
        </w:rPr>
        <w:t>，以及</w:t>
      </w:r>
      <w:r>
        <w:rPr>
          <w:rFonts w:hAnsi="宋体"/>
          <w:szCs w:val="21"/>
        </w:rPr>
        <w:t>废物经利用后能否达到国家相应产品质量标准</w:t>
      </w:r>
      <w:r>
        <w:rPr>
          <w:rFonts w:hint="eastAsia" w:hAnsi="宋体"/>
          <w:szCs w:val="21"/>
        </w:rPr>
        <w:t>等</w:t>
      </w:r>
      <w:r>
        <w:rPr>
          <w:rFonts w:hAnsi="宋体"/>
          <w:szCs w:val="21"/>
        </w:rPr>
        <w:t>情况</w:t>
      </w:r>
      <w:r>
        <w:rPr>
          <w:rFonts w:hint="eastAsia" w:hAnsi="宋体"/>
          <w:szCs w:val="21"/>
        </w:rPr>
        <w:t>，达到相应标准的应注明标准名称及标准编号；</w:t>
      </w:r>
      <w:r>
        <w:rPr>
          <w:szCs w:val="21"/>
        </w:rPr>
        <w:t xml:space="preserve"> </w:t>
      </w:r>
    </w:p>
    <w:p>
      <w:pPr>
        <w:rPr>
          <w:szCs w:val="21"/>
        </w:rPr>
      </w:pPr>
      <w:r>
        <w:rPr>
          <w:rFonts w:hint="eastAsia" w:hAnsi="宋体"/>
          <w:b/>
          <w:szCs w:val="21"/>
        </w:rPr>
        <w:t>废物自行利用</w:t>
      </w:r>
      <w:r>
        <w:rPr>
          <w:rFonts w:hAnsi="宋体"/>
          <w:b/>
          <w:szCs w:val="21"/>
        </w:rPr>
        <w:t>处置</w:t>
      </w:r>
      <w:r>
        <w:rPr>
          <w:rFonts w:hint="eastAsia" w:hAnsi="宋体"/>
          <w:b/>
          <w:szCs w:val="21"/>
        </w:rPr>
        <w:t>情况</w:t>
      </w:r>
      <w:r>
        <w:rPr>
          <w:rFonts w:hAnsi="宋体"/>
          <w:b/>
          <w:szCs w:val="21"/>
        </w:rPr>
        <w:t>：</w:t>
      </w:r>
      <w:r>
        <w:rPr>
          <w:rFonts w:hint="eastAsia" w:hAnsi="宋体"/>
          <w:szCs w:val="21"/>
        </w:rPr>
        <w:t>采用该设施利用处置</w:t>
      </w:r>
      <w:r>
        <w:rPr>
          <w:rFonts w:hAnsi="宋体"/>
          <w:szCs w:val="21"/>
        </w:rPr>
        <w:t>危险废物</w:t>
      </w:r>
      <w:r>
        <w:rPr>
          <w:rFonts w:hint="eastAsia" w:hAnsi="宋体"/>
          <w:szCs w:val="21"/>
        </w:rPr>
        <w:t>的名称（与表4中的废物名称一致），以计</w:t>
      </w:r>
      <w:r>
        <w:rPr>
          <w:rFonts w:hAnsi="宋体"/>
          <w:szCs w:val="21"/>
        </w:rPr>
        <w:t>划期限上一年</w:t>
      </w:r>
      <w:r>
        <w:rPr>
          <w:rFonts w:hint="eastAsia" w:hAnsi="宋体"/>
          <w:szCs w:val="21"/>
        </w:rPr>
        <w:t>自行利用处置该种</w:t>
      </w:r>
      <w:r>
        <w:rPr>
          <w:rFonts w:hAnsi="宋体"/>
          <w:szCs w:val="21"/>
        </w:rPr>
        <w:t>危险废物</w:t>
      </w:r>
      <w:r>
        <w:rPr>
          <w:rFonts w:hint="eastAsia" w:hAnsi="宋体"/>
          <w:szCs w:val="21"/>
        </w:rPr>
        <w:t>的数量；</w:t>
      </w:r>
    </w:p>
    <w:p>
      <w:pPr>
        <w:rPr>
          <w:rFonts w:hint="eastAsia" w:hAnsi="宋体"/>
          <w:szCs w:val="21"/>
        </w:rPr>
      </w:pPr>
      <w:r>
        <w:rPr>
          <w:rFonts w:hint="eastAsia" w:hAnsi="宋体"/>
          <w:b/>
          <w:szCs w:val="21"/>
        </w:rPr>
        <w:t>自行利用处置工艺</w:t>
      </w:r>
      <w:r>
        <w:rPr>
          <w:rFonts w:hAnsi="宋体"/>
          <w:b/>
          <w:szCs w:val="21"/>
        </w:rPr>
        <w:t>流程图及工艺说明：</w:t>
      </w:r>
      <w:r>
        <w:rPr>
          <w:rFonts w:hint="eastAsia" w:hAnsi="宋体"/>
          <w:szCs w:val="21"/>
        </w:rPr>
        <w:t>该</w:t>
      </w:r>
      <w:r>
        <w:rPr>
          <w:rFonts w:hAnsi="宋体"/>
          <w:szCs w:val="21"/>
        </w:rPr>
        <w:t>设施的工艺流程示意图及其文字说明</w:t>
      </w:r>
      <w:r>
        <w:rPr>
          <w:rFonts w:hint="eastAsia" w:hAnsi="宋体"/>
          <w:szCs w:val="21"/>
        </w:rPr>
        <w:t>。</w:t>
      </w:r>
    </w:p>
    <w:p>
      <w:pPr>
        <w:spacing w:before="156" w:beforeLines="50" w:line="360" w:lineRule="exact"/>
        <w:rPr>
          <w:rFonts w:hint="eastAsia" w:eastAsia="黑体"/>
          <w:sz w:val="24"/>
          <w:u w:val="single"/>
        </w:rPr>
      </w:pPr>
      <w:r>
        <w:rPr>
          <w:rFonts w:hint="eastAsia" w:eastAsia="黑体"/>
          <w:sz w:val="24"/>
          <w:u w:val="single"/>
        </w:rPr>
        <w:t>表7 危险废物委托利用、处置措施</w:t>
      </w:r>
    </w:p>
    <w:p>
      <w:pPr>
        <w:ind w:firstLine="413" w:firstLineChars="196"/>
        <w:rPr>
          <w:rFonts w:hint="eastAsia" w:hAnsi="宋体"/>
          <w:b/>
          <w:szCs w:val="21"/>
        </w:rPr>
      </w:pPr>
      <w:r>
        <w:rPr>
          <w:rFonts w:hint="eastAsia" w:hAnsi="宋体"/>
          <w:b/>
          <w:szCs w:val="21"/>
        </w:rPr>
        <w:t>凡计划期限上一年已委托或计划期限内拟委托外单位利用处置危险废物（包括自行利用处置过程中产生的废渣）的，都必须填写表7，同时将相应利用处置单位的危险废物经营许可证复印件作为本管理计划表的附件一并装订成册。</w:t>
      </w:r>
    </w:p>
    <w:p>
      <w:pPr>
        <w:rPr>
          <w:rFonts w:hint="eastAsia" w:hAnsi="宋体"/>
          <w:szCs w:val="21"/>
        </w:rPr>
      </w:pPr>
      <w:r>
        <w:rPr>
          <w:rFonts w:hint="eastAsia" w:hAnsi="宋体"/>
          <w:b/>
          <w:szCs w:val="21"/>
        </w:rPr>
        <w:t>利用处置单位名称、许可证编号：</w:t>
      </w:r>
      <w:r>
        <w:rPr>
          <w:rFonts w:hint="eastAsia" w:hAnsi="宋体"/>
          <w:szCs w:val="21"/>
        </w:rPr>
        <w:t>与利用处置单位危险废物经营许可证上的名称、许可证编号一致；</w:t>
      </w:r>
    </w:p>
    <w:p>
      <w:pPr>
        <w:rPr>
          <w:rFonts w:hint="eastAsia" w:hAnsi="宋体"/>
          <w:szCs w:val="21"/>
        </w:rPr>
      </w:pPr>
      <w:r>
        <w:rPr>
          <w:rFonts w:hint="eastAsia" w:ascii="宋体" w:hAnsi="宋体"/>
          <w:b/>
          <w:szCs w:val="21"/>
        </w:rPr>
        <w:t>利用处置废物名称：</w:t>
      </w:r>
      <w:r>
        <w:rPr>
          <w:rFonts w:hint="eastAsia" w:hAnsi="宋体"/>
          <w:szCs w:val="21"/>
        </w:rPr>
        <w:t>与表3中相应的废物名称一致；</w:t>
      </w:r>
    </w:p>
    <w:p>
      <w:pPr>
        <w:rPr>
          <w:rFonts w:hint="eastAsia" w:hAnsi="宋体"/>
          <w:szCs w:val="21"/>
        </w:rPr>
      </w:pPr>
      <w:r>
        <w:rPr>
          <w:rFonts w:hint="eastAsia" w:hAnsi="宋体"/>
          <w:b/>
          <w:szCs w:val="21"/>
        </w:rPr>
        <w:t>利用处置方式：</w:t>
      </w:r>
      <w:r>
        <w:rPr>
          <w:rFonts w:hint="eastAsia" w:hAnsi="宋体"/>
          <w:szCs w:val="21"/>
        </w:rPr>
        <w:t>外单位利用处置该种废物的方式，包括“焚烧”、“填埋”、“综合利用”等；</w:t>
      </w:r>
    </w:p>
    <w:p>
      <w:pPr>
        <w:rPr>
          <w:rFonts w:hint="eastAsia" w:hAnsi="宋体"/>
          <w:szCs w:val="21"/>
        </w:rPr>
      </w:pPr>
      <w:r>
        <w:rPr>
          <w:rFonts w:hint="eastAsia" w:hAnsi="宋体"/>
          <w:b/>
          <w:szCs w:val="21"/>
        </w:rPr>
        <w:t>上年度利用处置量：</w:t>
      </w:r>
      <w:r>
        <w:rPr>
          <w:rFonts w:hAnsi="宋体"/>
          <w:szCs w:val="21"/>
        </w:rPr>
        <w:t>计划期限上一年</w:t>
      </w:r>
      <w:r>
        <w:rPr>
          <w:rFonts w:hint="eastAsia" w:hAnsi="宋体"/>
          <w:szCs w:val="21"/>
        </w:rPr>
        <w:t>委托利用处置该种</w:t>
      </w:r>
      <w:r>
        <w:rPr>
          <w:rFonts w:hAnsi="宋体"/>
          <w:szCs w:val="21"/>
        </w:rPr>
        <w:t>危险废物</w:t>
      </w:r>
      <w:r>
        <w:rPr>
          <w:rFonts w:hint="eastAsia" w:hAnsi="宋体"/>
          <w:szCs w:val="21"/>
        </w:rPr>
        <w:t>的数量，如为计划期限内新更换的利用处置单位，即上一年未委托该单位利用处置废物时，则相应利用处置量填写“0”。</w:t>
      </w:r>
    </w:p>
    <w:p>
      <w:pPr>
        <w:rPr>
          <w:rFonts w:eastAsia="黑体"/>
          <w:sz w:val="28"/>
          <w:szCs w:val="28"/>
        </w:rPr>
      </w:pPr>
      <w:r>
        <w:rPr>
          <w:rFonts w:eastAsia="黑体"/>
          <w:sz w:val="24"/>
          <w:u w:val="single"/>
        </w:rPr>
        <w:br w:type="page"/>
      </w:r>
      <w:r>
        <w:rPr>
          <w:rFonts w:eastAsia="黑体"/>
          <w:sz w:val="28"/>
          <w:szCs w:val="28"/>
        </w:rPr>
        <w:t>表1 单位概况</w:t>
      </w:r>
    </w:p>
    <w:tbl>
      <w:tblPr>
        <w:tblStyle w:val="3"/>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435"/>
        <w:gridCol w:w="837"/>
        <w:gridCol w:w="1865"/>
        <w:gridCol w:w="1161"/>
        <w:gridCol w:w="7"/>
        <w:gridCol w:w="481"/>
        <w:gridCol w:w="981"/>
        <w:gridCol w:w="756"/>
        <w:gridCol w:w="800"/>
        <w:gridCol w:w="254"/>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gridSpan w:val="3"/>
            <w:vAlign w:val="center"/>
          </w:tcPr>
          <w:p>
            <w:pPr>
              <w:spacing w:line="560" w:lineRule="exact"/>
              <w:jc w:val="center"/>
              <w:rPr>
                <w:rFonts w:hint="eastAsia" w:ascii="黑体" w:hAnsi="宋体" w:eastAsia="黑体"/>
                <w:sz w:val="24"/>
              </w:rPr>
            </w:pPr>
            <w:r>
              <w:rPr>
                <w:rFonts w:hint="eastAsia" w:ascii="黑体" w:hAnsi="宋体" w:eastAsia="黑体"/>
                <w:sz w:val="24"/>
              </w:rPr>
              <w:t>单位名称</w:t>
            </w:r>
          </w:p>
        </w:tc>
        <w:tc>
          <w:tcPr>
            <w:tcW w:w="7472" w:type="dxa"/>
            <w:gridSpan w:val="9"/>
            <w:vAlign w:val="center"/>
          </w:tcPr>
          <w:p>
            <w:pPr>
              <w:spacing w:line="560" w:lineRule="exact"/>
              <w:jc w:val="center"/>
              <w:rPr>
                <w:rFonts w:hint="eastAsia" w:ascii="宋体" w:hAnsi="宋体" w:eastAsia="宋体"/>
                <w:szCs w:val="21"/>
                <w:lang w:eastAsia="zh-CN"/>
              </w:rPr>
            </w:pPr>
            <w:r>
              <w:rPr>
                <w:rFonts w:hint="eastAsia" w:ascii="宋体" w:hAnsi="宋体"/>
                <w:szCs w:val="21"/>
                <w:lang w:eastAsia="zh-CN"/>
              </w:rPr>
              <w:t>大冶市兴进铝业有限公司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gridSpan w:val="3"/>
            <w:vAlign w:val="center"/>
          </w:tcPr>
          <w:p>
            <w:pPr>
              <w:spacing w:line="560" w:lineRule="exact"/>
              <w:jc w:val="center"/>
              <w:rPr>
                <w:rFonts w:hint="eastAsia" w:ascii="黑体" w:hAnsi="宋体" w:eastAsia="黑体"/>
                <w:sz w:val="24"/>
              </w:rPr>
            </w:pPr>
            <w:r>
              <w:rPr>
                <w:rFonts w:hint="eastAsia" w:ascii="黑体" w:hAnsi="宋体" w:eastAsia="黑体"/>
                <w:sz w:val="24"/>
              </w:rPr>
              <w:t>单位注册地址</w:t>
            </w:r>
          </w:p>
        </w:tc>
        <w:tc>
          <w:tcPr>
            <w:tcW w:w="5251" w:type="dxa"/>
            <w:gridSpan w:val="6"/>
            <w:vAlign w:val="center"/>
          </w:tcPr>
          <w:p>
            <w:pPr>
              <w:spacing w:line="560" w:lineRule="exact"/>
              <w:jc w:val="center"/>
              <w:rPr>
                <w:rFonts w:hint="default" w:ascii="宋体" w:hAnsi="宋体"/>
                <w:szCs w:val="21"/>
                <w:lang w:val="en-US"/>
              </w:rPr>
            </w:pPr>
            <w:r>
              <w:rPr>
                <w:rFonts w:hint="eastAsia" w:ascii="宋体" w:hAnsi="宋体"/>
                <w:szCs w:val="21"/>
              </w:rPr>
              <w:t>大冶市</w:t>
            </w:r>
            <w:r>
              <w:rPr>
                <w:rFonts w:hint="eastAsia" w:ascii="宋体" w:hAnsi="宋体"/>
                <w:szCs w:val="21"/>
                <w:lang w:eastAsia="zh-CN"/>
              </w:rPr>
              <w:t>还地桥镇</w:t>
            </w:r>
            <w:r>
              <w:rPr>
                <w:rFonts w:hint="eastAsia" w:ascii="宋体" w:hAnsi="宋体"/>
                <w:szCs w:val="21"/>
              </w:rPr>
              <w:t>金桥工业</w:t>
            </w:r>
            <w:r>
              <w:rPr>
                <w:rFonts w:hint="eastAsia" w:ascii="宋体" w:hAnsi="宋体"/>
                <w:szCs w:val="21"/>
                <w:lang w:eastAsia="zh-CN"/>
              </w:rPr>
              <w:t>区</w:t>
            </w:r>
            <w:r>
              <w:rPr>
                <w:rFonts w:hint="eastAsia" w:ascii="宋体" w:hAnsi="宋体"/>
                <w:szCs w:val="21"/>
                <w:lang w:val="en-US" w:eastAsia="zh-CN"/>
              </w:rPr>
              <w:t>5号</w:t>
            </w:r>
          </w:p>
        </w:tc>
        <w:tc>
          <w:tcPr>
            <w:tcW w:w="800" w:type="dxa"/>
            <w:vAlign w:val="center"/>
          </w:tcPr>
          <w:p>
            <w:pPr>
              <w:spacing w:line="560" w:lineRule="exact"/>
              <w:jc w:val="center"/>
              <w:rPr>
                <w:rFonts w:hint="eastAsia" w:ascii="黑体" w:hAnsi="宋体" w:eastAsia="黑体"/>
                <w:sz w:val="24"/>
              </w:rPr>
            </w:pPr>
            <w:r>
              <w:rPr>
                <w:rFonts w:hint="eastAsia" w:ascii="黑体" w:hAnsi="宋体" w:eastAsia="黑体"/>
                <w:sz w:val="24"/>
              </w:rPr>
              <w:t>邮编</w:t>
            </w:r>
          </w:p>
        </w:tc>
        <w:tc>
          <w:tcPr>
            <w:tcW w:w="1421" w:type="dxa"/>
            <w:gridSpan w:val="2"/>
            <w:vAlign w:val="center"/>
          </w:tcPr>
          <w:p>
            <w:pPr>
              <w:spacing w:line="560" w:lineRule="exact"/>
              <w:jc w:val="center"/>
              <w:rPr>
                <w:rFonts w:hint="eastAsia" w:ascii="宋体" w:hAnsi="宋体"/>
                <w:szCs w:val="21"/>
              </w:rPr>
            </w:pPr>
            <w:r>
              <w:rPr>
                <w:rFonts w:hint="eastAsia" w:ascii="宋体" w:hAnsi="宋体"/>
                <w:szCs w:val="21"/>
              </w:rPr>
              <w:t>435112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gridSpan w:val="3"/>
            <w:vAlign w:val="center"/>
          </w:tcPr>
          <w:p>
            <w:pPr>
              <w:spacing w:line="560" w:lineRule="exact"/>
              <w:jc w:val="center"/>
              <w:rPr>
                <w:rFonts w:hint="eastAsia" w:ascii="黑体" w:hAnsi="宋体" w:eastAsia="黑体"/>
                <w:sz w:val="24"/>
              </w:rPr>
            </w:pPr>
            <w:r>
              <w:rPr>
                <w:rFonts w:hint="eastAsia" w:ascii="黑体" w:hAnsi="宋体" w:eastAsia="黑体"/>
                <w:sz w:val="24"/>
              </w:rPr>
              <w:t>生产设施地址</w:t>
            </w:r>
          </w:p>
        </w:tc>
        <w:tc>
          <w:tcPr>
            <w:tcW w:w="7472" w:type="dxa"/>
            <w:gridSpan w:val="9"/>
            <w:vAlign w:val="center"/>
          </w:tcPr>
          <w:p>
            <w:pPr>
              <w:spacing w:line="560" w:lineRule="exact"/>
              <w:jc w:val="center"/>
              <w:rPr>
                <w:rFonts w:hint="eastAsia" w:ascii="宋体" w:hAnsi="宋体" w:eastAsiaTheme="minorEastAsia"/>
                <w:szCs w:val="21"/>
                <w:lang w:val="en-US" w:eastAsia="zh-CN"/>
              </w:rPr>
            </w:pPr>
            <w:r>
              <w:rPr>
                <w:rFonts w:hint="eastAsia" w:ascii="宋体" w:hAnsi="宋体"/>
                <w:szCs w:val="21"/>
              </w:rPr>
              <w:t>大冶市</w:t>
            </w:r>
            <w:r>
              <w:rPr>
                <w:rFonts w:hint="eastAsia" w:ascii="宋体" w:hAnsi="宋体"/>
                <w:szCs w:val="21"/>
                <w:lang w:eastAsia="zh-CN"/>
              </w:rPr>
              <w:t>还地桥镇</w:t>
            </w:r>
            <w:r>
              <w:rPr>
                <w:rFonts w:hint="eastAsia" w:ascii="宋体" w:hAnsi="宋体"/>
                <w:szCs w:val="21"/>
              </w:rPr>
              <w:t>金桥工业区</w:t>
            </w:r>
            <w:r>
              <w:rPr>
                <w:rFonts w:hint="eastAsia" w:ascii="宋体" w:hAnsi="宋体"/>
                <w:szCs w:val="21"/>
                <w:lang w:val="en-US" w:eastAsia="zh-CN"/>
              </w:rPr>
              <w:t>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gridSpan w:val="3"/>
            <w:vAlign w:val="center"/>
          </w:tcPr>
          <w:p>
            <w:pPr>
              <w:spacing w:line="560" w:lineRule="exact"/>
              <w:jc w:val="center"/>
              <w:rPr>
                <w:rFonts w:hint="eastAsia" w:ascii="黑体" w:hAnsi="宋体" w:eastAsia="黑体"/>
                <w:sz w:val="24"/>
              </w:rPr>
            </w:pPr>
            <w:r>
              <w:rPr>
                <w:rFonts w:hint="eastAsia" w:ascii="黑体" w:hAnsi="宋体" w:eastAsia="黑体"/>
                <w:sz w:val="24"/>
              </w:rPr>
              <w:t>法定代表人</w:t>
            </w:r>
          </w:p>
        </w:tc>
        <w:tc>
          <w:tcPr>
            <w:tcW w:w="3033" w:type="dxa"/>
            <w:gridSpan w:val="3"/>
            <w:vAlign w:val="center"/>
          </w:tcPr>
          <w:p>
            <w:pPr>
              <w:spacing w:line="560" w:lineRule="exact"/>
              <w:jc w:val="center"/>
              <w:rPr>
                <w:rFonts w:hint="eastAsia" w:ascii="宋体" w:hAnsi="宋体" w:eastAsia="宋体"/>
                <w:szCs w:val="21"/>
                <w:lang w:eastAsia="zh-CN"/>
              </w:rPr>
            </w:pPr>
            <w:r>
              <w:rPr>
                <w:rFonts w:hint="eastAsia" w:ascii="宋体" w:hAnsi="宋体" w:eastAsia="宋体"/>
                <w:szCs w:val="21"/>
                <w:lang w:eastAsia="zh-CN"/>
              </w:rPr>
              <w:t>黄前汉</w:t>
            </w:r>
          </w:p>
        </w:tc>
        <w:tc>
          <w:tcPr>
            <w:tcW w:w="1462" w:type="dxa"/>
            <w:gridSpan w:val="2"/>
            <w:vAlign w:val="center"/>
          </w:tcPr>
          <w:p>
            <w:pPr>
              <w:spacing w:line="560" w:lineRule="exact"/>
              <w:jc w:val="center"/>
              <w:rPr>
                <w:rFonts w:hint="eastAsia" w:ascii="黑体" w:hAnsi="宋体" w:eastAsia="黑体"/>
                <w:sz w:val="24"/>
              </w:rPr>
            </w:pPr>
            <w:r>
              <w:rPr>
                <w:rFonts w:hint="eastAsia" w:ascii="黑体" w:hAnsi="宋体" w:eastAsia="黑体"/>
                <w:sz w:val="24"/>
              </w:rPr>
              <w:t>注册资金</w:t>
            </w:r>
          </w:p>
        </w:tc>
        <w:tc>
          <w:tcPr>
            <w:tcW w:w="2977" w:type="dxa"/>
            <w:gridSpan w:val="4"/>
            <w:vAlign w:val="center"/>
          </w:tcPr>
          <w:p>
            <w:pPr>
              <w:spacing w:line="560" w:lineRule="exact"/>
              <w:jc w:val="center"/>
              <w:rPr>
                <w:rFonts w:hint="eastAsia" w:ascii="宋体" w:hAnsi="宋体"/>
                <w:szCs w:val="21"/>
              </w:rPr>
            </w:pPr>
            <w:r>
              <w:rPr>
                <w:rFonts w:hint="eastAsia" w:ascii="宋体" w:hAnsi="宋体"/>
                <w:szCs w:val="21"/>
                <w:lang w:val="en-US" w:eastAsia="zh-CN"/>
              </w:rPr>
              <w:t>800</w:t>
            </w: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gridSpan w:val="3"/>
            <w:vAlign w:val="center"/>
          </w:tcPr>
          <w:p>
            <w:pPr>
              <w:spacing w:line="560" w:lineRule="exact"/>
              <w:jc w:val="center"/>
              <w:rPr>
                <w:rFonts w:hint="eastAsia" w:ascii="黑体" w:hAnsi="宋体" w:eastAsia="黑体"/>
                <w:sz w:val="24"/>
              </w:rPr>
            </w:pPr>
            <w:r>
              <w:rPr>
                <w:rFonts w:hint="eastAsia" w:ascii="黑体" w:hAnsi="宋体" w:eastAsia="黑体"/>
                <w:sz w:val="24"/>
              </w:rPr>
              <w:t>总投资</w:t>
            </w:r>
          </w:p>
        </w:tc>
        <w:tc>
          <w:tcPr>
            <w:tcW w:w="3033" w:type="dxa"/>
            <w:gridSpan w:val="3"/>
            <w:vAlign w:val="center"/>
          </w:tcPr>
          <w:p>
            <w:pPr>
              <w:spacing w:line="560" w:lineRule="exact"/>
              <w:jc w:val="center"/>
              <w:rPr>
                <w:rFonts w:hint="eastAsia" w:ascii="宋体" w:hAnsi="宋体"/>
                <w:szCs w:val="21"/>
              </w:rPr>
            </w:pPr>
            <w:r>
              <w:rPr>
                <w:rFonts w:hint="eastAsia" w:ascii="宋体" w:hAnsi="宋体"/>
                <w:szCs w:val="21"/>
              </w:rPr>
              <w:t>1</w:t>
            </w:r>
            <w:r>
              <w:rPr>
                <w:rFonts w:hint="eastAsia" w:ascii="宋体" w:hAnsi="宋体"/>
                <w:szCs w:val="21"/>
                <w:lang w:val="en-US" w:eastAsia="zh-CN"/>
              </w:rPr>
              <w:t>6</w:t>
            </w:r>
            <w:r>
              <w:rPr>
                <w:rFonts w:hint="eastAsia" w:ascii="宋体" w:hAnsi="宋体"/>
                <w:szCs w:val="21"/>
              </w:rPr>
              <w:t>000万元</w:t>
            </w:r>
          </w:p>
        </w:tc>
        <w:tc>
          <w:tcPr>
            <w:tcW w:w="1462" w:type="dxa"/>
            <w:gridSpan w:val="2"/>
            <w:vAlign w:val="center"/>
          </w:tcPr>
          <w:p>
            <w:pPr>
              <w:spacing w:line="560" w:lineRule="exact"/>
              <w:jc w:val="center"/>
              <w:rPr>
                <w:rFonts w:hint="eastAsia" w:ascii="黑体" w:hAnsi="宋体" w:eastAsia="黑体"/>
                <w:sz w:val="24"/>
              </w:rPr>
            </w:pPr>
            <w:r>
              <w:rPr>
                <w:rFonts w:hint="eastAsia" w:ascii="黑体" w:hAnsi="宋体" w:eastAsia="黑体"/>
                <w:sz w:val="24"/>
              </w:rPr>
              <w:t>产品销售额</w:t>
            </w:r>
          </w:p>
        </w:tc>
        <w:tc>
          <w:tcPr>
            <w:tcW w:w="2977" w:type="dxa"/>
            <w:gridSpan w:val="4"/>
            <w:vAlign w:val="center"/>
          </w:tcPr>
          <w:p>
            <w:pPr>
              <w:spacing w:line="560" w:lineRule="exact"/>
              <w:jc w:val="center"/>
              <w:rPr>
                <w:rFonts w:hint="eastAsia" w:ascii="宋体" w:hAnsi="宋体"/>
                <w:szCs w:val="21"/>
              </w:rPr>
            </w:pPr>
            <w:r>
              <w:rPr>
                <w:rFonts w:hint="eastAsia" w:ascii="宋体" w:hAnsi="宋体"/>
                <w:szCs w:val="21"/>
                <w:lang w:val="en-US" w:eastAsia="zh-CN"/>
              </w:rPr>
              <w:t>30</w:t>
            </w:r>
            <w:r>
              <w:rPr>
                <w:rFonts w:hint="eastAsia" w:ascii="宋体" w:hAnsi="宋体"/>
                <w:szCs w:val="21"/>
              </w:rPr>
              <w:t>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gridSpan w:val="3"/>
            <w:vAlign w:val="center"/>
          </w:tcPr>
          <w:p>
            <w:pPr>
              <w:spacing w:line="560" w:lineRule="exact"/>
              <w:jc w:val="center"/>
              <w:rPr>
                <w:rFonts w:hint="eastAsia" w:ascii="黑体" w:hAnsi="宋体" w:eastAsia="黑体"/>
                <w:sz w:val="24"/>
              </w:rPr>
            </w:pPr>
            <w:r>
              <w:rPr>
                <w:rFonts w:hint="eastAsia" w:ascii="黑体" w:hAnsi="宋体" w:eastAsia="黑体"/>
                <w:sz w:val="24"/>
              </w:rPr>
              <w:t>占地面积</w:t>
            </w:r>
          </w:p>
        </w:tc>
        <w:tc>
          <w:tcPr>
            <w:tcW w:w="3033" w:type="dxa"/>
            <w:gridSpan w:val="3"/>
            <w:vAlign w:val="center"/>
          </w:tcPr>
          <w:p>
            <w:pPr>
              <w:spacing w:line="560" w:lineRule="exact"/>
              <w:jc w:val="center"/>
              <w:rPr>
                <w:rFonts w:hint="eastAsia" w:ascii="宋体" w:hAnsi="宋体" w:eastAsia="宋体"/>
                <w:szCs w:val="21"/>
                <w:lang w:eastAsia="zh-CN"/>
              </w:rPr>
            </w:pPr>
            <w:r>
              <w:rPr>
                <w:rFonts w:hint="eastAsia" w:ascii="宋体" w:hAnsi="宋体"/>
                <w:szCs w:val="21"/>
                <w:lang w:val="en-US" w:eastAsia="zh-CN"/>
              </w:rPr>
              <w:t>160亩</w:t>
            </w:r>
          </w:p>
        </w:tc>
        <w:tc>
          <w:tcPr>
            <w:tcW w:w="1462" w:type="dxa"/>
            <w:gridSpan w:val="2"/>
            <w:vAlign w:val="center"/>
          </w:tcPr>
          <w:p>
            <w:pPr>
              <w:spacing w:line="560" w:lineRule="exact"/>
              <w:jc w:val="center"/>
              <w:rPr>
                <w:rFonts w:hint="eastAsia" w:ascii="黑体" w:hAnsi="宋体" w:eastAsia="黑体"/>
                <w:sz w:val="24"/>
              </w:rPr>
            </w:pPr>
            <w:r>
              <w:rPr>
                <w:rFonts w:hint="eastAsia" w:ascii="黑体" w:hAnsi="宋体" w:eastAsia="黑体"/>
                <w:sz w:val="24"/>
              </w:rPr>
              <w:t>职工人数</w:t>
            </w:r>
          </w:p>
        </w:tc>
        <w:tc>
          <w:tcPr>
            <w:tcW w:w="2977" w:type="dxa"/>
            <w:gridSpan w:val="4"/>
            <w:vAlign w:val="center"/>
          </w:tcPr>
          <w:p>
            <w:pPr>
              <w:spacing w:line="560" w:lineRule="exact"/>
              <w:jc w:val="center"/>
              <w:rPr>
                <w:rFonts w:hint="eastAsia" w:ascii="宋体" w:hAnsi="宋体" w:eastAsia="宋体"/>
                <w:szCs w:val="21"/>
                <w:lang w:eastAsia="zh-CN"/>
              </w:rPr>
            </w:pPr>
            <w:r>
              <w:rPr>
                <w:rFonts w:hint="eastAsia" w:ascii="宋体" w:hAnsi="宋体"/>
                <w:szCs w:val="21"/>
                <w:lang w:val="en-US" w:eastAsia="zh-CN"/>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gridSpan w:val="3"/>
            <w:vAlign w:val="center"/>
          </w:tcPr>
          <w:p>
            <w:pPr>
              <w:spacing w:line="560" w:lineRule="exact"/>
              <w:jc w:val="center"/>
              <w:rPr>
                <w:rFonts w:hint="eastAsia" w:ascii="黑体" w:hAnsi="宋体" w:eastAsia="黑体"/>
                <w:spacing w:val="-12"/>
                <w:sz w:val="24"/>
              </w:rPr>
            </w:pPr>
            <w:r>
              <w:rPr>
                <w:rFonts w:hint="eastAsia" w:ascii="黑体" w:hAnsi="宋体" w:eastAsia="黑体"/>
                <w:spacing w:val="-12"/>
                <w:sz w:val="24"/>
              </w:rPr>
              <w:t>环保部门负责人</w:t>
            </w:r>
          </w:p>
        </w:tc>
        <w:tc>
          <w:tcPr>
            <w:tcW w:w="3033" w:type="dxa"/>
            <w:gridSpan w:val="3"/>
            <w:vAlign w:val="center"/>
          </w:tcPr>
          <w:p>
            <w:pPr>
              <w:spacing w:line="560" w:lineRule="exact"/>
              <w:jc w:val="center"/>
              <w:rPr>
                <w:rFonts w:hint="eastAsia" w:ascii="宋体" w:hAnsi="宋体" w:eastAsia="宋体"/>
                <w:szCs w:val="21"/>
                <w:lang w:eastAsia="zh-CN"/>
              </w:rPr>
            </w:pPr>
            <w:r>
              <w:rPr>
                <w:rFonts w:hint="eastAsia" w:ascii="宋体" w:hAnsi="宋体" w:eastAsia="宋体"/>
                <w:szCs w:val="21"/>
                <w:lang w:eastAsia="zh-CN"/>
              </w:rPr>
              <w:t>叶序加</w:t>
            </w:r>
          </w:p>
        </w:tc>
        <w:tc>
          <w:tcPr>
            <w:tcW w:w="1462" w:type="dxa"/>
            <w:gridSpan w:val="2"/>
            <w:vAlign w:val="center"/>
          </w:tcPr>
          <w:p>
            <w:pPr>
              <w:spacing w:line="560" w:lineRule="exact"/>
              <w:jc w:val="center"/>
              <w:rPr>
                <w:rFonts w:hint="eastAsia" w:ascii="黑体" w:hAnsi="宋体" w:eastAsia="黑体"/>
                <w:sz w:val="24"/>
              </w:rPr>
            </w:pPr>
            <w:r>
              <w:rPr>
                <w:rFonts w:hint="eastAsia" w:ascii="黑体" w:hAnsi="宋体" w:eastAsia="黑体"/>
                <w:sz w:val="24"/>
              </w:rPr>
              <w:t>联系人</w:t>
            </w:r>
          </w:p>
        </w:tc>
        <w:tc>
          <w:tcPr>
            <w:tcW w:w="2977" w:type="dxa"/>
            <w:gridSpan w:val="4"/>
            <w:vAlign w:val="center"/>
          </w:tcPr>
          <w:p>
            <w:pPr>
              <w:spacing w:line="560" w:lineRule="exact"/>
              <w:jc w:val="cente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gridSpan w:val="3"/>
            <w:vAlign w:val="center"/>
          </w:tcPr>
          <w:p>
            <w:pPr>
              <w:spacing w:line="560" w:lineRule="exact"/>
              <w:jc w:val="center"/>
              <w:rPr>
                <w:rFonts w:hint="eastAsia" w:ascii="黑体" w:hAnsi="宋体" w:eastAsia="黑体"/>
                <w:sz w:val="24"/>
              </w:rPr>
            </w:pPr>
            <w:r>
              <w:rPr>
                <w:rFonts w:hint="eastAsia" w:ascii="黑体" w:hAnsi="宋体" w:eastAsia="黑体"/>
                <w:sz w:val="24"/>
              </w:rPr>
              <w:t>联系电话</w:t>
            </w:r>
          </w:p>
        </w:tc>
        <w:tc>
          <w:tcPr>
            <w:tcW w:w="3033" w:type="dxa"/>
            <w:gridSpan w:val="3"/>
            <w:vAlign w:val="center"/>
          </w:tcPr>
          <w:p>
            <w:pPr>
              <w:spacing w:line="560" w:lineRule="exact"/>
              <w:jc w:val="center"/>
              <w:rPr>
                <w:rFonts w:hint="default" w:ascii="宋体" w:hAnsi="宋体" w:eastAsia="宋体"/>
                <w:szCs w:val="21"/>
                <w:lang w:val="en-US" w:eastAsia="zh-CN"/>
              </w:rPr>
            </w:pPr>
            <w:r>
              <w:rPr>
                <w:rFonts w:hint="eastAsia" w:ascii="宋体" w:hAnsi="宋体" w:eastAsia="宋体"/>
                <w:szCs w:val="21"/>
                <w:lang w:val="en-US" w:eastAsia="zh-CN"/>
              </w:rPr>
              <w:t>13971764626</w:t>
            </w:r>
          </w:p>
        </w:tc>
        <w:tc>
          <w:tcPr>
            <w:tcW w:w="1462" w:type="dxa"/>
            <w:gridSpan w:val="2"/>
            <w:vAlign w:val="center"/>
          </w:tcPr>
          <w:p>
            <w:pPr>
              <w:spacing w:line="560" w:lineRule="exact"/>
              <w:jc w:val="center"/>
              <w:rPr>
                <w:rFonts w:hint="eastAsia" w:ascii="黑体" w:hAnsi="宋体" w:eastAsia="黑体"/>
                <w:sz w:val="24"/>
              </w:rPr>
            </w:pPr>
            <w:r>
              <w:rPr>
                <w:rFonts w:hint="eastAsia" w:ascii="黑体" w:hAnsi="宋体" w:eastAsia="黑体"/>
                <w:sz w:val="24"/>
              </w:rPr>
              <w:t>传真电话</w:t>
            </w:r>
          </w:p>
        </w:tc>
        <w:tc>
          <w:tcPr>
            <w:tcW w:w="2977" w:type="dxa"/>
            <w:gridSpan w:val="4"/>
            <w:vAlign w:val="center"/>
          </w:tcPr>
          <w:p>
            <w:pPr>
              <w:spacing w:line="560" w:lineRule="exact"/>
              <w:jc w:val="center"/>
              <w:rPr>
                <w:rFonts w:hint="default" w:ascii="宋体" w:hAnsi="宋体" w:eastAsia="宋体"/>
                <w:szCs w:val="21"/>
                <w:lang w:val="en-US" w:eastAsia="zh-CN"/>
              </w:rPr>
            </w:pPr>
            <w:r>
              <w:rPr>
                <w:rFonts w:hint="eastAsia" w:ascii="宋体" w:hAnsi="宋体" w:eastAsia="宋体"/>
                <w:szCs w:val="21"/>
                <w:lang w:val="en-US" w:eastAsia="zh-CN"/>
              </w:rPr>
              <w:t>8849888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gridSpan w:val="3"/>
            <w:vAlign w:val="center"/>
          </w:tcPr>
          <w:p>
            <w:pPr>
              <w:spacing w:line="560" w:lineRule="exact"/>
              <w:jc w:val="center"/>
              <w:rPr>
                <w:rFonts w:hint="eastAsia" w:ascii="黑体" w:hAnsi="宋体" w:eastAsia="黑体"/>
                <w:sz w:val="24"/>
              </w:rPr>
            </w:pPr>
            <w:r>
              <w:rPr>
                <w:rFonts w:hint="eastAsia" w:ascii="黑体" w:hAnsi="宋体" w:eastAsia="黑体"/>
                <w:sz w:val="24"/>
              </w:rPr>
              <w:t>电子信箱</w:t>
            </w:r>
          </w:p>
        </w:tc>
        <w:tc>
          <w:tcPr>
            <w:tcW w:w="7472" w:type="dxa"/>
            <w:gridSpan w:val="9"/>
            <w:vAlign w:val="center"/>
          </w:tcPr>
          <w:p>
            <w:pPr>
              <w:spacing w:line="5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4" w:type="dxa"/>
            <w:gridSpan w:val="3"/>
            <w:vAlign w:val="center"/>
          </w:tcPr>
          <w:p>
            <w:pPr>
              <w:spacing w:line="560" w:lineRule="exact"/>
              <w:jc w:val="center"/>
              <w:rPr>
                <w:rFonts w:hint="eastAsia" w:ascii="黑体" w:hAnsi="宋体" w:eastAsia="黑体"/>
                <w:sz w:val="24"/>
              </w:rPr>
            </w:pPr>
            <w:r>
              <w:rPr>
                <w:rFonts w:hint="eastAsia" w:ascii="黑体" w:hAnsi="宋体" w:eastAsia="黑体"/>
                <w:sz w:val="24"/>
              </w:rPr>
              <w:t>单位网址</w:t>
            </w:r>
          </w:p>
        </w:tc>
        <w:tc>
          <w:tcPr>
            <w:tcW w:w="7472" w:type="dxa"/>
            <w:gridSpan w:val="9"/>
            <w:vAlign w:val="center"/>
          </w:tcPr>
          <w:p>
            <w:pPr>
              <w:spacing w:line="5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restart"/>
            <w:vAlign w:val="center"/>
          </w:tcPr>
          <w:p>
            <w:pPr>
              <w:spacing w:line="300" w:lineRule="exact"/>
              <w:jc w:val="center"/>
              <w:rPr>
                <w:rFonts w:hint="eastAsia" w:ascii="宋体" w:hAnsi="宋体"/>
                <w:szCs w:val="21"/>
              </w:rPr>
            </w:pPr>
            <w:r>
              <w:rPr>
                <w:rFonts w:eastAsia="黑体"/>
                <w:sz w:val="24"/>
              </w:rPr>
              <w:t>主要原辅材料及消耗量</w:t>
            </w:r>
          </w:p>
        </w:tc>
        <w:tc>
          <w:tcPr>
            <w:tcW w:w="435" w:type="dxa"/>
            <w:vAlign w:val="center"/>
          </w:tcPr>
          <w:p>
            <w:pPr>
              <w:spacing w:line="400" w:lineRule="exact"/>
              <w:jc w:val="center"/>
              <w:rPr>
                <w:rFonts w:hint="eastAsia" w:ascii="宋体" w:hAnsi="宋体"/>
                <w:szCs w:val="21"/>
              </w:rPr>
            </w:pPr>
            <w:r>
              <w:rPr>
                <w:rFonts w:eastAsia="黑体"/>
                <w:sz w:val="24"/>
              </w:rPr>
              <w:t>序号</w:t>
            </w:r>
          </w:p>
        </w:tc>
        <w:tc>
          <w:tcPr>
            <w:tcW w:w="2702" w:type="dxa"/>
            <w:gridSpan w:val="2"/>
            <w:vAlign w:val="center"/>
          </w:tcPr>
          <w:p>
            <w:pPr>
              <w:spacing w:line="400" w:lineRule="exact"/>
              <w:jc w:val="center"/>
              <w:rPr>
                <w:rFonts w:eastAsia="黑体"/>
                <w:sz w:val="24"/>
              </w:rPr>
            </w:pPr>
            <w:r>
              <w:rPr>
                <w:rFonts w:eastAsia="黑体"/>
                <w:sz w:val="24"/>
              </w:rPr>
              <w:t>原辅材料名称</w:t>
            </w:r>
          </w:p>
        </w:tc>
        <w:tc>
          <w:tcPr>
            <w:tcW w:w="1161" w:type="dxa"/>
            <w:vAlign w:val="center"/>
          </w:tcPr>
          <w:p>
            <w:pPr>
              <w:spacing w:line="400" w:lineRule="exact"/>
              <w:jc w:val="center"/>
              <w:rPr>
                <w:rFonts w:eastAsia="黑体"/>
                <w:sz w:val="24"/>
              </w:rPr>
            </w:pPr>
            <w:r>
              <w:rPr>
                <w:rFonts w:eastAsia="黑体"/>
                <w:sz w:val="24"/>
              </w:rPr>
              <w:t>消耗量(吨)</w:t>
            </w:r>
          </w:p>
        </w:tc>
        <w:tc>
          <w:tcPr>
            <w:tcW w:w="488" w:type="dxa"/>
            <w:gridSpan w:val="2"/>
            <w:vAlign w:val="center"/>
          </w:tcPr>
          <w:p>
            <w:pPr>
              <w:spacing w:line="400" w:lineRule="exact"/>
              <w:jc w:val="center"/>
              <w:rPr>
                <w:rFonts w:hint="eastAsia" w:ascii="宋体" w:hAnsi="宋体"/>
                <w:szCs w:val="21"/>
              </w:rPr>
            </w:pPr>
            <w:r>
              <w:rPr>
                <w:rFonts w:eastAsia="黑体"/>
                <w:sz w:val="24"/>
              </w:rPr>
              <w:t>序号</w:t>
            </w:r>
          </w:p>
        </w:tc>
        <w:tc>
          <w:tcPr>
            <w:tcW w:w="2791" w:type="dxa"/>
            <w:gridSpan w:val="4"/>
            <w:vAlign w:val="center"/>
          </w:tcPr>
          <w:p>
            <w:pPr>
              <w:spacing w:line="400" w:lineRule="exact"/>
              <w:jc w:val="center"/>
              <w:rPr>
                <w:rFonts w:eastAsia="黑体"/>
                <w:sz w:val="24"/>
              </w:rPr>
            </w:pPr>
            <w:r>
              <w:rPr>
                <w:rFonts w:eastAsia="黑体"/>
                <w:sz w:val="24"/>
              </w:rPr>
              <w:t>原辅材料名称</w:t>
            </w:r>
          </w:p>
        </w:tc>
        <w:tc>
          <w:tcPr>
            <w:tcW w:w="1167" w:type="dxa"/>
            <w:vAlign w:val="center"/>
          </w:tcPr>
          <w:p>
            <w:pPr>
              <w:spacing w:line="400" w:lineRule="exact"/>
              <w:jc w:val="center"/>
              <w:rPr>
                <w:rFonts w:eastAsia="黑体"/>
                <w:sz w:val="24"/>
              </w:rPr>
            </w:pPr>
            <w:r>
              <w:rPr>
                <w:rFonts w:eastAsia="黑体"/>
                <w:sz w:val="24"/>
              </w:rPr>
              <w:t>消耗量(吨)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60" w:lineRule="exact"/>
              <w:jc w:val="center"/>
              <w:rPr>
                <w:rFonts w:hint="eastAsia" w:ascii="宋体" w:hAnsi="宋体"/>
                <w:szCs w:val="21"/>
              </w:rPr>
            </w:pPr>
            <w:r>
              <w:rPr>
                <w:rFonts w:hint="eastAsia" w:ascii="宋体" w:hAnsi="宋体"/>
                <w:szCs w:val="21"/>
              </w:rPr>
              <w:t>1</w:t>
            </w:r>
          </w:p>
        </w:tc>
        <w:tc>
          <w:tcPr>
            <w:tcW w:w="2702" w:type="dxa"/>
            <w:gridSpan w:val="2"/>
            <w:vAlign w:val="center"/>
          </w:tcPr>
          <w:p>
            <w:pPr>
              <w:spacing w:line="560" w:lineRule="exact"/>
              <w:jc w:val="center"/>
              <w:rPr>
                <w:rFonts w:hint="eastAsia" w:ascii="宋体" w:hAnsi="宋体"/>
                <w:szCs w:val="21"/>
              </w:rPr>
            </w:pPr>
            <w:r>
              <w:rPr>
                <w:rFonts w:hint="eastAsia" w:ascii="宋体" w:hAnsi="宋体"/>
                <w:szCs w:val="21"/>
              </w:rPr>
              <w:t>铝锭</w:t>
            </w:r>
          </w:p>
        </w:tc>
        <w:tc>
          <w:tcPr>
            <w:tcW w:w="1161" w:type="dxa"/>
            <w:vAlign w:val="center"/>
          </w:tcPr>
          <w:p>
            <w:pPr>
              <w:spacing w:line="560" w:lineRule="exact"/>
              <w:jc w:val="center"/>
              <w:rPr>
                <w:rFonts w:hint="eastAsia" w:ascii="宋体" w:hAnsi="宋体"/>
                <w:szCs w:val="21"/>
              </w:rPr>
            </w:pPr>
            <w:r>
              <w:rPr>
                <w:rFonts w:hint="eastAsia" w:ascii="宋体" w:hAnsi="宋体"/>
                <w:szCs w:val="21"/>
                <w:lang w:val="en-US" w:eastAsia="zh-CN"/>
              </w:rPr>
              <w:t>25</w:t>
            </w:r>
            <w:r>
              <w:rPr>
                <w:rFonts w:hint="eastAsia" w:ascii="宋体" w:hAnsi="宋体"/>
                <w:szCs w:val="21"/>
              </w:rPr>
              <w:t>000</w:t>
            </w:r>
          </w:p>
        </w:tc>
        <w:tc>
          <w:tcPr>
            <w:tcW w:w="488" w:type="dxa"/>
            <w:gridSpan w:val="2"/>
            <w:vAlign w:val="center"/>
          </w:tcPr>
          <w:p>
            <w:pPr>
              <w:spacing w:line="560" w:lineRule="exact"/>
              <w:jc w:val="center"/>
              <w:rPr>
                <w:rFonts w:hint="eastAsia" w:ascii="宋体" w:hAnsi="宋体"/>
                <w:szCs w:val="21"/>
              </w:rPr>
            </w:pPr>
          </w:p>
        </w:tc>
        <w:tc>
          <w:tcPr>
            <w:tcW w:w="2791" w:type="dxa"/>
            <w:gridSpan w:val="4"/>
            <w:vAlign w:val="center"/>
          </w:tcPr>
          <w:p>
            <w:pPr>
              <w:spacing w:line="560" w:lineRule="exact"/>
              <w:jc w:val="center"/>
              <w:rPr>
                <w:rFonts w:hint="eastAsia" w:ascii="宋体" w:hAnsi="宋体"/>
                <w:szCs w:val="21"/>
              </w:rPr>
            </w:pPr>
          </w:p>
        </w:tc>
        <w:tc>
          <w:tcPr>
            <w:tcW w:w="1167" w:type="dxa"/>
            <w:vAlign w:val="center"/>
          </w:tcPr>
          <w:p>
            <w:pPr>
              <w:spacing w:line="5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60" w:lineRule="exact"/>
              <w:jc w:val="center"/>
              <w:rPr>
                <w:rFonts w:hint="eastAsia" w:ascii="宋体" w:hAnsi="宋体"/>
                <w:szCs w:val="21"/>
              </w:rPr>
            </w:pPr>
            <w:r>
              <w:rPr>
                <w:rFonts w:hint="eastAsia" w:ascii="宋体" w:hAnsi="宋体"/>
                <w:szCs w:val="21"/>
              </w:rPr>
              <w:t>2</w:t>
            </w:r>
          </w:p>
        </w:tc>
        <w:tc>
          <w:tcPr>
            <w:tcW w:w="2702" w:type="dxa"/>
            <w:gridSpan w:val="2"/>
            <w:vAlign w:val="center"/>
          </w:tcPr>
          <w:p>
            <w:pPr>
              <w:spacing w:line="560" w:lineRule="exact"/>
              <w:jc w:val="center"/>
              <w:rPr>
                <w:rFonts w:hint="eastAsia" w:ascii="宋体" w:hAnsi="宋体"/>
                <w:szCs w:val="21"/>
              </w:rPr>
            </w:pPr>
            <w:r>
              <w:rPr>
                <w:rFonts w:hint="eastAsia" w:ascii="宋体" w:hAnsi="宋体"/>
                <w:szCs w:val="21"/>
              </w:rPr>
              <w:t>废铝</w:t>
            </w:r>
          </w:p>
        </w:tc>
        <w:tc>
          <w:tcPr>
            <w:tcW w:w="1161" w:type="dxa"/>
            <w:vAlign w:val="center"/>
          </w:tcPr>
          <w:p>
            <w:pPr>
              <w:spacing w:line="560" w:lineRule="exact"/>
              <w:jc w:val="center"/>
              <w:rPr>
                <w:rFonts w:hint="eastAsia" w:ascii="宋体" w:hAnsi="宋体"/>
                <w:szCs w:val="21"/>
              </w:rPr>
            </w:pPr>
            <w:r>
              <w:rPr>
                <w:rFonts w:hint="eastAsia" w:ascii="宋体" w:hAnsi="宋体"/>
                <w:szCs w:val="21"/>
                <w:lang w:val="en-US" w:eastAsia="zh-CN"/>
              </w:rPr>
              <w:t>5</w:t>
            </w:r>
            <w:r>
              <w:rPr>
                <w:rFonts w:hint="eastAsia" w:ascii="宋体" w:hAnsi="宋体"/>
                <w:szCs w:val="21"/>
              </w:rPr>
              <w:t>000</w:t>
            </w:r>
          </w:p>
        </w:tc>
        <w:tc>
          <w:tcPr>
            <w:tcW w:w="488" w:type="dxa"/>
            <w:gridSpan w:val="2"/>
            <w:vAlign w:val="center"/>
          </w:tcPr>
          <w:p>
            <w:pPr>
              <w:spacing w:line="560" w:lineRule="exact"/>
              <w:jc w:val="center"/>
              <w:rPr>
                <w:rFonts w:hint="eastAsia" w:ascii="宋体" w:hAnsi="宋体"/>
                <w:szCs w:val="21"/>
              </w:rPr>
            </w:pPr>
          </w:p>
        </w:tc>
        <w:tc>
          <w:tcPr>
            <w:tcW w:w="2791" w:type="dxa"/>
            <w:gridSpan w:val="4"/>
            <w:vAlign w:val="center"/>
          </w:tcPr>
          <w:p>
            <w:pPr>
              <w:spacing w:line="560" w:lineRule="exact"/>
              <w:jc w:val="center"/>
              <w:rPr>
                <w:rFonts w:hint="eastAsia" w:ascii="宋体" w:hAnsi="宋体"/>
                <w:szCs w:val="21"/>
              </w:rPr>
            </w:pPr>
          </w:p>
        </w:tc>
        <w:tc>
          <w:tcPr>
            <w:tcW w:w="1167" w:type="dxa"/>
            <w:vAlign w:val="center"/>
          </w:tcPr>
          <w:p>
            <w:pPr>
              <w:spacing w:line="5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60" w:lineRule="exact"/>
              <w:jc w:val="center"/>
              <w:rPr>
                <w:rFonts w:hint="eastAsia" w:ascii="宋体" w:hAnsi="宋体"/>
                <w:szCs w:val="21"/>
              </w:rPr>
            </w:pPr>
          </w:p>
        </w:tc>
        <w:tc>
          <w:tcPr>
            <w:tcW w:w="2702" w:type="dxa"/>
            <w:gridSpan w:val="2"/>
            <w:vAlign w:val="center"/>
          </w:tcPr>
          <w:p>
            <w:pPr>
              <w:spacing w:line="560" w:lineRule="exact"/>
              <w:jc w:val="center"/>
              <w:rPr>
                <w:rFonts w:hint="eastAsia" w:ascii="宋体" w:hAnsi="宋体"/>
                <w:szCs w:val="21"/>
              </w:rPr>
            </w:pPr>
          </w:p>
        </w:tc>
        <w:tc>
          <w:tcPr>
            <w:tcW w:w="1161" w:type="dxa"/>
            <w:vAlign w:val="center"/>
          </w:tcPr>
          <w:p>
            <w:pPr>
              <w:spacing w:line="560" w:lineRule="exact"/>
              <w:jc w:val="center"/>
              <w:rPr>
                <w:rFonts w:hint="eastAsia" w:ascii="宋体" w:hAnsi="宋体"/>
                <w:szCs w:val="21"/>
              </w:rPr>
            </w:pPr>
          </w:p>
        </w:tc>
        <w:tc>
          <w:tcPr>
            <w:tcW w:w="488" w:type="dxa"/>
            <w:gridSpan w:val="2"/>
            <w:vAlign w:val="center"/>
          </w:tcPr>
          <w:p>
            <w:pPr>
              <w:spacing w:line="560" w:lineRule="exact"/>
              <w:jc w:val="center"/>
              <w:rPr>
                <w:rFonts w:hint="eastAsia" w:ascii="宋体" w:hAnsi="宋体"/>
                <w:szCs w:val="21"/>
              </w:rPr>
            </w:pPr>
          </w:p>
        </w:tc>
        <w:tc>
          <w:tcPr>
            <w:tcW w:w="2791" w:type="dxa"/>
            <w:gridSpan w:val="4"/>
            <w:vAlign w:val="center"/>
          </w:tcPr>
          <w:p>
            <w:pPr>
              <w:spacing w:line="560" w:lineRule="exact"/>
              <w:jc w:val="center"/>
              <w:rPr>
                <w:rFonts w:hint="eastAsia" w:ascii="宋体" w:hAnsi="宋体"/>
                <w:szCs w:val="21"/>
              </w:rPr>
            </w:pPr>
          </w:p>
        </w:tc>
        <w:tc>
          <w:tcPr>
            <w:tcW w:w="1167" w:type="dxa"/>
            <w:vAlign w:val="center"/>
          </w:tcPr>
          <w:p>
            <w:pPr>
              <w:spacing w:line="5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60" w:lineRule="exact"/>
              <w:jc w:val="center"/>
              <w:rPr>
                <w:rFonts w:hint="eastAsia" w:ascii="宋体" w:hAnsi="宋体"/>
                <w:szCs w:val="21"/>
              </w:rPr>
            </w:pPr>
          </w:p>
        </w:tc>
        <w:tc>
          <w:tcPr>
            <w:tcW w:w="2702" w:type="dxa"/>
            <w:gridSpan w:val="2"/>
            <w:vAlign w:val="center"/>
          </w:tcPr>
          <w:p>
            <w:pPr>
              <w:spacing w:line="560" w:lineRule="exact"/>
              <w:jc w:val="center"/>
              <w:rPr>
                <w:rFonts w:hint="eastAsia" w:ascii="宋体" w:hAnsi="宋体"/>
                <w:szCs w:val="21"/>
              </w:rPr>
            </w:pPr>
          </w:p>
        </w:tc>
        <w:tc>
          <w:tcPr>
            <w:tcW w:w="1161" w:type="dxa"/>
            <w:vAlign w:val="center"/>
          </w:tcPr>
          <w:p>
            <w:pPr>
              <w:spacing w:line="560" w:lineRule="exact"/>
              <w:jc w:val="center"/>
              <w:rPr>
                <w:rFonts w:hint="eastAsia" w:ascii="宋体" w:hAnsi="宋体"/>
                <w:szCs w:val="21"/>
              </w:rPr>
            </w:pPr>
          </w:p>
        </w:tc>
        <w:tc>
          <w:tcPr>
            <w:tcW w:w="488" w:type="dxa"/>
            <w:gridSpan w:val="2"/>
            <w:vAlign w:val="center"/>
          </w:tcPr>
          <w:p>
            <w:pPr>
              <w:spacing w:line="560" w:lineRule="exact"/>
              <w:jc w:val="center"/>
              <w:rPr>
                <w:rFonts w:hint="eastAsia" w:ascii="宋体" w:hAnsi="宋体"/>
                <w:szCs w:val="21"/>
              </w:rPr>
            </w:pPr>
          </w:p>
        </w:tc>
        <w:tc>
          <w:tcPr>
            <w:tcW w:w="2791" w:type="dxa"/>
            <w:gridSpan w:val="4"/>
            <w:vAlign w:val="center"/>
          </w:tcPr>
          <w:p>
            <w:pPr>
              <w:spacing w:line="560" w:lineRule="exact"/>
              <w:jc w:val="center"/>
              <w:rPr>
                <w:rFonts w:hint="eastAsia" w:ascii="宋体" w:hAnsi="宋体"/>
                <w:szCs w:val="21"/>
              </w:rPr>
            </w:pPr>
          </w:p>
        </w:tc>
        <w:tc>
          <w:tcPr>
            <w:tcW w:w="1167" w:type="dxa"/>
            <w:vAlign w:val="center"/>
          </w:tcPr>
          <w:p>
            <w:pPr>
              <w:spacing w:line="5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60" w:lineRule="exact"/>
              <w:jc w:val="center"/>
              <w:rPr>
                <w:rFonts w:hint="eastAsia" w:ascii="宋体" w:hAnsi="宋体"/>
                <w:szCs w:val="21"/>
              </w:rPr>
            </w:pPr>
          </w:p>
        </w:tc>
        <w:tc>
          <w:tcPr>
            <w:tcW w:w="2702" w:type="dxa"/>
            <w:gridSpan w:val="2"/>
            <w:vAlign w:val="center"/>
          </w:tcPr>
          <w:p>
            <w:pPr>
              <w:spacing w:line="560" w:lineRule="exact"/>
              <w:jc w:val="center"/>
              <w:rPr>
                <w:rFonts w:hint="eastAsia" w:ascii="宋体" w:hAnsi="宋体"/>
                <w:szCs w:val="21"/>
              </w:rPr>
            </w:pPr>
          </w:p>
        </w:tc>
        <w:tc>
          <w:tcPr>
            <w:tcW w:w="1161" w:type="dxa"/>
            <w:vAlign w:val="center"/>
          </w:tcPr>
          <w:p>
            <w:pPr>
              <w:spacing w:line="560" w:lineRule="exact"/>
              <w:jc w:val="center"/>
              <w:rPr>
                <w:rFonts w:hint="eastAsia" w:ascii="宋体" w:hAnsi="宋体"/>
                <w:szCs w:val="21"/>
              </w:rPr>
            </w:pPr>
          </w:p>
        </w:tc>
        <w:tc>
          <w:tcPr>
            <w:tcW w:w="488" w:type="dxa"/>
            <w:gridSpan w:val="2"/>
            <w:vAlign w:val="center"/>
          </w:tcPr>
          <w:p>
            <w:pPr>
              <w:spacing w:line="560" w:lineRule="exact"/>
              <w:jc w:val="center"/>
              <w:rPr>
                <w:rFonts w:hint="eastAsia" w:ascii="宋体" w:hAnsi="宋体"/>
                <w:szCs w:val="21"/>
              </w:rPr>
            </w:pPr>
          </w:p>
        </w:tc>
        <w:tc>
          <w:tcPr>
            <w:tcW w:w="2791" w:type="dxa"/>
            <w:gridSpan w:val="4"/>
            <w:vAlign w:val="center"/>
          </w:tcPr>
          <w:p>
            <w:pPr>
              <w:spacing w:line="560" w:lineRule="exact"/>
              <w:jc w:val="center"/>
              <w:rPr>
                <w:rFonts w:hint="eastAsia" w:ascii="宋体" w:hAnsi="宋体"/>
                <w:szCs w:val="21"/>
              </w:rPr>
            </w:pPr>
          </w:p>
        </w:tc>
        <w:tc>
          <w:tcPr>
            <w:tcW w:w="1167" w:type="dxa"/>
            <w:vAlign w:val="center"/>
          </w:tcPr>
          <w:p>
            <w:pPr>
              <w:spacing w:line="5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restart"/>
            <w:vAlign w:val="center"/>
          </w:tcPr>
          <w:p>
            <w:pPr>
              <w:spacing w:line="300" w:lineRule="exact"/>
              <w:jc w:val="center"/>
              <w:rPr>
                <w:rFonts w:eastAsia="黑体"/>
                <w:sz w:val="24"/>
              </w:rPr>
            </w:pPr>
            <w:r>
              <w:rPr>
                <w:rFonts w:eastAsia="黑体"/>
                <w:sz w:val="24"/>
              </w:rPr>
              <w:t>主要生产设备及数量</w:t>
            </w:r>
          </w:p>
        </w:tc>
        <w:tc>
          <w:tcPr>
            <w:tcW w:w="435" w:type="dxa"/>
            <w:vAlign w:val="center"/>
          </w:tcPr>
          <w:p>
            <w:pPr>
              <w:spacing w:line="400" w:lineRule="exact"/>
              <w:jc w:val="center"/>
              <w:rPr>
                <w:rFonts w:hint="eastAsia" w:ascii="宋体" w:hAnsi="宋体"/>
                <w:szCs w:val="21"/>
              </w:rPr>
            </w:pPr>
            <w:r>
              <w:rPr>
                <w:rFonts w:eastAsia="黑体"/>
                <w:sz w:val="24"/>
              </w:rPr>
              <w:t>序号</w:t>
            </w:r>
          </w:p>
        </w:tc>
        <w:tc>
          <w:tcPr>
            <w:tcW w:w="2702" w:type="dxa"/>
            <w:gridSpan w:val="2"/>
            <w:vAlign w:val="center"/>
          </w:tcPr>
          <w:p>
            <w:pPr>
              <w:spacing w:line="400" w:lineRule="exact"/>
              <w:jc w:val="center"/>
              <w:rPr>
                <w:rFonts w:eastAsia="黑体"/>
                <w:sz w:val="24"/>
              </w:rPr>
            </w:pPr>
            <w:r>
              <w:rPr>
                <w:rFonts w:eastAsia="黑体"/>
                <w:sz w:val="24"/>
              </w:rPr>
              <w:t>设备名称</w:t>
            </w:r>
          </w:p>
        </w:tc>
        <w:tc>
          <w:tcPr>
            <w:tcW w:w="1161" w:type="dxa"/>
            <w:vAlign w:val="center"/>
          </w:tcPr>
          <w:p>
            <w:pPr>
              <w:spacing w:line="400" w:lineRule="exact"/>
              <w:jc w:val="center"/>
              <w:rPr>
                <w:rFonts w:eastAsia="黑体"/>
                <w:sz w:val="24"/>
              </w:rPr>
            </w:pPr>
            <w:r>
              <w:rPr>
                <w:rFonts w:eastAsia="黑体"/>
                <w:sz w:val="24"/>
              </w:rPr>
              <w:t>数量(台)</w:t>
            </w:r>
          </w:p>
        </w:tc>
        <w:tc>
          <w:tcPr>
            <w:tcW w:w="488" w:type="dxa"/>
            <w:gridSpan w:val="2"/>
            <w:vAlign w:val="center"/>
          </w:tcPr>
          <w:p>
            <w:pPr>
              <w:spacing w:line="400" w:lineRule="exact"/>
              <w:jc w:val="center"/>
              <w:rPr>
                <w:rFonts w:hint="eastAsia" w:ascii="宋体" w:hAnsi="宋体"/>
                <w:szCs w:val="21"/>
              </w:rPr>
            </w:pPr>
            <w:r>
              <w:rPr>
                <w:rFonts w:eastAsia="黑体"/>
                <w:sz w:val="24"/>
              </w:rPr>
              <w:t>序号</w:t>
            </w:r>
          </w:p>
        </w:tc>
        <w:tc>
          <w:tcPr>
            <w:tcW w:w="2791" w:type="dxa"/>
            <w:gridSpan w:val="4"/>
            <w:vAlign w:val="center"/>
          </w:tcPr>
          <w:p>
            <w:pPr>
              <w:spacing w:line="400" w:lineRule="exact"/>
              <w:jc w:val="center"/>
              <w:rPr>
                <w:rFonts w:eastAsia="黑体"/>
                <w:sz w:val="24"/>
              </w:rPr>
            </w:pPr>
            <w:r>
              <w:rPr>
                <w:rFonts w:eastAsia="黑体"/>
                <w:sz w:val="24"/>
              </w:rPr>
              <w:t>设备名称</w:t>
            </w:r>
          </w:p>
        </w:tc>
        <w:tc>
          <w:tcPr>
            <w:tcW w:w="1167" w:type="dxa"/>
            <w:vAlign w:val="center"/>
          </w:tcPr>
          <w:p>
            <w:pPr>
              <w:spacing w:line="400" w:lineRule="exact"/>
              <w:jc w:val="center"/>
              <w:rPr>
                <w:rFonts w:eastAsia="黑体"/>
                <w:sz w:val="24"/>
              </w:rPr>
            </w:pPr>
            <w:r>
              <w:rPr>
                <w:rFonts w:eastAsia="黑体"/>
                <w:sz w:val="24"/>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60" w:lineRule="exact"/>
              <w:jc w:val="center"/>
              <w:rPr>
                <w:rFonts w:hint="eastAsia" w:ascii="宋体" w:hAnsi="宋体"/>
                <w:szCs w:val="21"/>
              </w:rPr>
            </w:pPr>
            <w:r>
              <w:rPr>
                <w:rFonts w:hint="eastAsia" w:ascii="宋体" w:hAnsi="宋体"/>
                <w:szCs w:val="21"/>
              </w:rPr>
              <w:t>1</w:t>
            </w:r>
          </w:p>
        </w:tc>
        <w:tc>
          <w:tcPr>
            <w:tcW w:w="2702" w:type="dxa"/>
            <w:gridSpan w:val="2"/>
            <w:vAlign w:val="center"/>
          </w:tcPr>
          <w:p>
            <w:pPr>
              <w:spacing w:line="560" w:lineRule="exact"/>
              <w:jc w:val="center"/>
              <w:rPr>
                <w:rFonts w:hint="eastAsia" w:ascii="宋体" w:hAnsi="宋体"/>
                <w:szCs w:val="21"/>
              </w:rPr>
            </w:pPr>
            <w:r>
              <w:rPr>
                <w:rFonts w:hint="eastAsia" w:ascii="宋体" w:hAnsi="宋体"/>
                <w:szCs w:val="21"/>
              </w:rPr>
              <w:t>熔铸炉</w:t>
            </w:r>
          </w:p>
        </w:tc>
        <w:tc>
          <w:tcPr>
            <w:tcW w:w="1161" w:type="dxa"/>
            <w:vAlign w:val="center"/>
          </w:tcPr>
          <w:p>
            <w:pPr>
              <w:spacing w:line="560" w:lineRule="exact"/>
              <w:jc w:val="center"/>
              <w:rPr>
                <w:rFonts w:hint="default" w:ascii="宋体" w:hAnsi="宋体" w:eastAsia="宋体"/>
                <w:szCs w:val="21"/>
                <w:lang w:val="en-US" w:eastAsia="zh-CN"/>
              </w:rPr>
            </w:pPr>
            <w:r>
              <w:rPr>
                <w:rFonts w:hint="eastAsia" w:ascii="宋体" w:hAnsi="宋体" w:eastAsia="宋体"/>
                <w:szCs w:val="21"/>
                <w:lang w:val="en-US" w:eastAsia="zh-CN"/>
              </w:rPr>
              <w:t>4</w:t>
            </w:r>
          </w:p>
        </w:tc>
        <w:tc>
          <w:tcPr>
            <w:tcW w:w="488" w:type="dxa"/>
            <w:gridSpan w:val="2"/>
            <w:vAlign w:val="center"/>
          </w:tcPr>
          <w:p>
            <w:pPr>
              <w:spacing w:line="560" w:lineRule="exact"/>
              <w:jc w:val="center"/>
              <w:rPr>
                <w:rFonts w:hint="eastAsia" w:ascii="宋体" w:hAnsi="宋体"/>
                <w:szCs w:val="21"/>
              </w:rPr>
            </w:pPr>
            <w:r>
              <w:rPr>
                <w:rFonts w:hint="eastAsia" w:ascii="宋体" w:hAnsi="宋体"/>
                <w:szCs w:val="21"/>
              </w:rPr>
              <w:t>6</w:t>
            </w:r>
          </w:p>
        </w:tc>
        <w:tc>
          <w:tcPr>
            <w:tcW w:w="2791" w:type="dxa"/>
            <w:gridSpan w:val="4"/>
            <w:vAlign w:val="center"/>
          </w:tcPr>
          <w:p>
            <w:pPr>
              <w:spacing w:line="560" w:lineRule="exact"/>
              <w:jc w:val="center"/>
              <w:rPr>
                <w:rFonts w:hint="eastAsia" w:ascii="宋体" w:hAnsi="宋体"/>
                <w:szCs w:val="21"/>
              </w:rPr>
            </w:pPr>
            <w:r>
              <w:rPr>
                <w:rFonts w:hint="eastAsia" w:ascii="宋体" w:hAnsi="宋体"/>
                <w:szCs w:val="21"/>
              </w:rPr>
              <w:t>隔热生产线</w:t>
            </w:r>
          </w:p>
        </w:tc>
        <w:tc>
          <w:tcPr>
            <w:tcW w:w="1167" w:type="dxa"/>
            <w:vAlign w:val="center"/>
          </w:tcPr>
          <w:p>
            <w:pPr>
              <w:spacing w:line="560" w:lineRule="exact"/>
              <w:jc w:val="center"/>
              <w:rPr>
                <w:rFonts w:hint="eastAsia"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60" w:lineRule="exact"/>
              <w:jc w:val="center"/>
              <w:rPr>
                <w:rFonts w:hint="eastAsia" w:ascii="宋体" w:hAnsi="宋体"/>
                <w:szCs w:val="21"/>
              </w:rPr>
            </w:pPr>
            <w:r>
              <w:rPr>
                <w:rFonts w:hint="eastAsia" w:ascii="宋体" w:hAnsi="宋体"/>
                <w:szCs w:val="21"/>
              </w:rPr>
              <w:t>2</w:t>
            </w:r>
          </w:p>
        </w:tc>
        <w:tc>
          <w:tcPr>
            <w:tcW w:w="2702" w:type="dxa"/>
            <w:gridSpan w:val="2"/>
            <w:vAlign w:val="center"/>
          </w:tcPr>
          <w:p>
            <w:pPr>
              <w:spacing w:line="560" w:lineRule="exact"/>
              <w:jc w:val="center"/>
              <w:rPr>
                <w:rFonts w:hint="eastAsia" w:ascii="宋体" w:hAnsi="宋体"/>
                <w:szCs w:val="21"/>
              </w:rPr>
            </w:pPr>
            <w:r>
              <w:rPr>
                <w:rFonts w:hint="eastAsia" w:ascii="宋体" w:hAnsi="宋体"/>
                <w:szCs w:val="21"/>
              </w:rPr>
              <w:t>挤压生产线</w:t>
            </w:r>
          </w:p>
        </w:tc>
        <w:tc>
          <w:tcPr>
            <w:tcW w:w="1161" w:type="dxa"/>
            <w:vAlign w:val="center"/>
          </w:tcPr>
          <w:p>
            <w:pPr>
              <w:spacing w:line="560" w:lineRule="exact"/>
              <w:jc w:val="center"/>
              <w:rPr>
                <w:rFonts w:hint="default" w:ascii="宋体" w:hAnsi="宋体" w:eastAsia="宋体"/>
                <w:szCs w:val="21"/>
                <w:lang w:val="en-US" w:eastAsia="zh-CN"/>
              </w:rPr>
            </w:pPr>
            <w:r>
              <w:rPr>
                <w:rFonts w:hint="eastAsia" w:ascii="宋体" w:hAnsi="宋体"/>
                <w:szCs w:val="21"/>
                <w:lang w:val="en-US" w:eastAsia="zh-CN"/>
              </w:rPr>
              <w:t>16</w:t>
            </w:r>
          </w:p>
        </w:tc>
        <w:tc>
          <w:tcPr>
            <w:tcW w:w="488" w:type="dxa"/>
            <w:gridSpan w:val="2"/>
            <w:vAlign w:val="center"/>
          </w:tcPr>
          <w:p>
            <w:pPr>
              <w:spacing w:line="560" w:lineRule="exact"/>
              <w:jc w:val="center"/>
              <w:rPr>
                <w:rFonts w:hint="eastAsia" w:ascii="宋体" w:hAnsi="宋体"/>
                <w:szCs w:val="21"/>
              </w:rPr>
            </w:pPr>
            <w:r>
              <w:rPr>
                <w:rFonts w:hint="eastAsia" w:ascii="宋体" w:hAnsi="宋体"/>
                <w:szCs w:val="21"/>
              </w:rPr>
              <w:t>7</w:t>
            </w:r>
          </w:p>
        </w:tc>
        <w:tc>
          <w:tcPr>
            <w:tcW w:w="2791" w:type="dxa"/>
            <w:gridSpan w:val="4"/>
            <w:vAlign w:val="center"/>
          </w:tcPr>
          <w:p>
            <w:pPr>
              <w:spacing w:line="560" w:lineRule="exact"/>
              <w:jc w:val="center"/>
              <w:rPr>
                <w:rFonts w:hint="eastAsia" w:ascii="宋体" w:hAnsi="宋体"/>
                <w:szCs w:val="21"/>
              </w:rPr>
            </w:pPr>
            <w:r>
              <w:rPr>
                <w:rFonts w:hint="eastAsia" w:ascii="宋体" w:hAnsi="宋体"/>
                <w:szCs w:val="21"/>
              </w:rPr>
              <w:t>木纹生产线</w:t>
            </w:r>
          </w:p>
        </w:tc>
        <w:tc>
          <w:tcPr>
            <w:tcW w:w="1167" w:type="dxa"/>
            <w:vAlign w:val="center"/>
          </w:tcPr>
          <w:p>
            <w:pPr>
              <w:spacing w:line="560" w:lineRule="exact"/>
              <w:jc w:val="center"/>
              <w:rPr>
                <w:rFonts w:hint="default" w:ascii="宋体" w:hAnsi="宋体" w:eastAsia="宋体"/>
                <w:szCs w:val="21"/>
                <w:lang w:val="en-US" w:eastAsia="zh-CN"/>
              </w:rPr>
            </w:pPr>
            <w:r>
              <w:rPr>
                <w:rFonts w:hint="eastAsia" w:ascii="宋体" w:hAnsi="宋体" w:eastAsia="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60" w:lineRule="exact"/>
              <w:jc w:val="center"/>
              <w:rPr>
                <w:rFonts w:hint="eastAsia" w:ascii="宋体" w:hAnsi="宋体"/>
                <w:szCs w:val="21"/>
              </w:rPr>
            </w:pPr>
            <w:r>
              <w:rPr>
                <w:rFonts w:hint="eastAsia" w:ascii="宋体" w:hAnsi="宋体"/>
                <w:szCs w:val="21"/>
              </w:rPr>
              <w:t>3</w:t>
            </w:r>
          </w:p>
        </w:tc>
        <w:tc>
          <w:tcPr>
            <w:tcW w:w="2702" w:type="dxa"/>
            <w:gridSpan w:val="2"/>
            <w:vAlign w:val="center"/>
          </w:tcPr>
          <w:p>
            <w:pPr>
              <w:spacing w:line="560" w:lineRule="exact"/>
              <w:jc w:val="center"/>
              <w:rPr>
                <w:rFonts w:hint="eastAsia" w:ascii="宋体" w:hAnsi="宋体"/>
                <w:szCs w:val="21"/>
              </w:rPr>
            </w:pPr>
            <w:r>
              <w:rPr>
                <w:rFonts w:hint="eastAsia" w:ascii="宋体" w:hAnsi="宋体"/>
                <w:szCs w:val="21"/>
              </w:rPr>
              <w:t>氧化生产线</w:t>
            </w:r>
          </w:p>
        </w:tc>
        <w:tc>
          <w:tcPr>
            <w:tcW w:w="1161" w:type="dxa"/>
            <w:vAlign w:val="center"/>
          </w:tcPr>
          <w:p>
            <w:pPr>
              <w:spacing w:line="560" w:lineRule="exact"/>
              <w:jc w:val="center"/>
              <w:rPr>
                <w:rFonts w:hint="eastAsia" w:ascii="宋体" w:hAnsi="宋体" w:eastAsiaTheme="minorEastAsia"/>
                <w:szCs w:val="21"/>
                <w:lang w:eastAsia="zh-CN"/>
              </w:rPr>
            </w:pPr>
            <w:r>
              <w:rPr>
                <w:rFonts w:hint="eastAsia" w:ascii="宋体" w:hAnsi="宋体"/>
                <w:szCs w:val="21"/>
                <w:lang w:val="en-US" w:eastAsia="zh-CN"/>
              </w:rPr>
              <w:t>1</w:t>
            </w:r>
          </w:p>
        </w:tc>
        <w:tc>
          <w:tcPr>
            <w:tcW w:w="488" w:type="dxa"/>
            <w:gridSpan w:val="2"/>
            <w:vAlign w:val="center"/>
          </w:tcPr>
          <w:p>
            <w:pPr>
              <w:spacing w:line="560" w:lineRule="exact"/>
              <w:jc w:val="center"/>
              <w:rPr>
                <w:rFonts w:hint="eastAsia" w:ascii="宋体" w:hAnsi="宋体" w:eastAsia="宋体"/>
                <w:szCs w:val="21"/>
                <w:lang w:val="en-US" w:eastAsia="zh-CN"/>
              </w:rPr>
            </w:pPr>
            <w:r>
              <w:rPr>
                <w:rFonts w:hint="eastAsia" w:ascii="宋体" w:hAnsi="宋体"/>
                <w:szCs w:val="21"/>
                <w:lang w:val="en-US" w:eastAsia="zh-CN"/>
              </w:rPr>
              <w:t>8</w:t>
            </w:r>
          </w:p>
        </w:tc>
        <w:tc>
          <w:tcPr>
            <w:tcW w:w="2791" w:type="dxa"/>
            <w:gridSpan w:val="4"/>
            <w:vAlign w:val="center"/>
          </w:tcPr>
          <w:p>
            <w:pPr>
              <w:spacing w:line="560" w:lineRule="exact"/>
              <w:jc w:val="center"/>
              <w:rPr>
                <w:rFonts w:hint="eastAsia" w:ascii="宋体" w:hAnsi="宋体" w:eastAsia="宋体"/>
                <w:szCs w:val="21"/>
                <w:lang w:eastAsia="zh-CN"/>
              </w:rPr>
            </w:pPr>
            <w:r>
              <w:rPr>
                <w:rFonts w:hint="eastAsia" w:ascii="宋体" w:hAnsi="宋体"/>
                <w:szCs w:val="21"/>
                <w:lang w:eastAsia="zh-CN"/>
              </w:rPr>
              <w:t>喷砂生产线</w:t>
            </w:r>
          </w:p>
        </w:tc>
        <w:tc>
          <w:tcPr>
            <w:tcW w:w="1167" w:type="dxa"/>
            <w:vAlign w:val="center"/>
          </w:tcPr>
          <w:p>
            <w:pPr>
              <w:spacing w:line="560" w:lineRule="exact"/>
              <w:jc w:val="center"/>
              <w:rPr>
                <w:rFonts w:hint="eastAsia" w:ascii="宋体" w:hAnsi="宋体" w:eastAsia="宋体"/>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60" w:lineRule="exact"/>
              <w:jc w:val="center"/>
              <w:rPr>
                <w:rFonts w:hint="eastAsia" w:ascii="宋体" w:hAnsi="宋体"/>
                <w:szCs w:val="21"/>
              </w:rPr>
            </w:pPr>
            <w:r>
              <w:rPr>
                <w:rFonts w:hint="eastAsia" w:ascii="宋体" w:hAnsi="宋体"/>
                <w:szCs w:val="21"/>
              </w:rPr>
              <w:t>4</w:t>
            </w:r>
          </w:p>
        </w:tc>
        <w:tc>
          <w:tcPr>
            <w:tcW w:w="2702" w:type="dxa"/>
            <w:gridSpan w:val="2"/>
            <w:vAlign w:val="center"/>
          </w:tcPr>
          <w:p>
            <w:pPr>
              <w:spacing w:line="560" w:lineRule="exact"/>
              <w:jc w:val="center"/>
              <w:rPr>
                <w:rFonts w:hint="eastAsia" w:ascii="宋体" w:hAnsi="宋体"/>
                <w:szCs w:val="21"/>
              </w:rPr>
            </w:pPr>
            <w:r>
              <w:rPr>
                <w:rFonts w:hint="eastAsia" w:ascii="宋体" w:hAnsi="宋体"/>
                <w:szCs w:val="21"/>
              </w:rPr>
              <w:t>电泳生产线</w:t>
            </w:r>
          </w:p>
        </w:tc>
        <w:tc>
          <w:tcPr>
            <w:tcW w:w="1161" w:type="dxa"/>
            <w:vAlign w:val="center"/>
          </w:tcPr>
          <w:p>
            <w:pPr>
              <w:spacing w:line="560" w:lineRule="exact"/>
              <w:jc w:val="center"/>
              <w:rPr>
                <w:rFonts w:hint="eastAsia" w:ascii="宋体" w:hAnsi="宋体"/>
                <w:szCs w:val="21"/>
              </w:rPr>
            </w:pPr>
            <w:r>
              <w:rPr>
                <w:rFonts w:hint="eastAsia" w:ascii="宋体" w:hAnsi="宋体"/>
                <w:szCs w:val="21"/>
              </w:rPr>
              <w:t>1</w:t>
            </w:r>
          </w:p>
        </w:tc>
        <w:tc>
          <w:tcPr>
            <w:tcW w:w="488" w:type="dxa"/>
            <w:gridSpan w:val="2"/>
            <w:vAlign w:val="center"/>
          </w:tcPr>
          <w:p>
            <w:pPr>
              <w:spacing w:line="560" w:lineRule="exact"/>
              <w:jc w:val="center"/>
              <w:rPr>
                <w:rFonts w:hint="eastAsia" w:ascii="宋体" w:hAnsi="宋体" w:eastAsiaTheme="minorEastAsia"/>
                <w:szCs w:val="21"/>
                <w:lang w:val="en-US" w:eastAsia="zh-CN"/>
              </w:rPr>
            </w:pPr>
            <w:r>
              <w:rPr>
                <w:rFonts w:hint="eastAsia" w:ascii="宋体" w:hAnsi="宋体"/>
                <w:szCs w:val="21"/>
                <w:lang w:val="en-US" w:eastAsia="zh-CN"/>
              </w:rPr>
              <w:t>9</w:t>
            </w:r>
          </w:p>
        </w:tc>
        <w:tc>
          <w:tcPr>
            <w:tcW w:w="2791" w:type="dxa"/>
            <w:gridSpan w:val="4"/>
            <w:vAlign w:val="center"/>
          </w:tcPr>
          <w:p>
            <w:pPr>
              <w:spacing w:line="560" w:lineRule="exact"/>
              <w:jc w:val="center"/>
              <w:rPr>
                <w:rFonts w:hint="eastAsia" w:ascii="宋体" w:hAnsi="宋体" w:eastAsiaTheme="minorEastAsia"/>
                <w:szCs w:val="21"/>
                <w:lang w:eastAsia="zh-CN"/>
              </w:rPr>
            </w:pPr>
            <w:r>
              <w:rPr>
                <w:rFonts w:hint="eastAsia" w:ascii="宋体" w:hAnsi="宋体"/>
                <w:szCs w:val="21"/>
                <w:lang w:eastAsia="zh-CN"/>
              </w:rPr>
              <w:t>晶泳生产线</w:t>
            </w:r>
          </w:p>
        </w:tc>
        <w:tc>
          <w:tcPr>
            <w:tcW w:w="1167" w:type="dxa"/>
            <w:vAlign w:val="center"/>
          </w:tcPr>
          <w:p>
            <w:pPr>
              <w:spacing w:line="560" w:lineRule="exact"/>
              <w:jc w:val="center"/>
              <w:rPr>
                <w:rFonts w:hint="eastAsia" w:ascii="宋体" w:hAnsi="宋体" w:eastAsiaTheme="minorEastAsia"/>
                <w:szCs w:val="21"/>
                <w:lang w:val="en-US" w:eastAsia="zh-CN"/>
              </w:rPr>
            </w:pPr>
            <w:r>
              <w:rPr>
                <w:rFonts w:hint="eastAsia" w:ascii="宋体" w:hAnsi="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60" w:lineRule="exact"/>
              <w:jc w:val="center"/>
              <w:rPr>
                <w:rFonts w:hint="eastAsia" w:ascii="宋体" w:hAnsi="宋体"/>
                <w:szCs w:val="21"/>
              </w:rPr>
            </w:pPr>
            <w:r>
              <w:rPr>
                <w:rFonts w:hint="eastAsia" w:ascii="宋体" w:hAnsi="宋体"/>
                <w:szCs w:val="21"/>
              </w:rPr>
              <w:t>5</w:t>
            </w:r>
          </w:p>
        </w:tc>
        <w:tc>
          <w:tcPr>
            <w:tcW w:w="2702" w:type="dxa"/>
            <w:gridSpan w:val="2"/>
            <w:vAlign w:val="center"/>
          </w:tcPr>
          <w:p>
            <w:pPr>
              <w:spacing w:line="560" w:lineRule="exact"/>
              <w:jc w:val="center"/>
              <w:rPr>
                <w:rFonts w:hint="eastAsia" w:ascii="宋体" w:hAnsi="宋体"/>
                <w:szCs w:val="21"/>
              </w:rPr>
            </w:pPr>
            <w:r>
              <w:rPr>
                <w:rFonts w:hint="eastAsia" w:ascii="宋体" w:hAnsi="宋体"/>
                <w:szCs w:val="21"/>
              </w:rPr>
              <w:t>喷涂生产线</w:t>
            </w:r>
          </w:p>
        </w:tc>
        <w:tc>
          <w:tcPr>
            <w:tcW w:w="1161" w:type="dxa"/>
            <w:vAlign w:val="center"/>
          </w:tcPr>
          <w:p>
            <w:pPr>
              <w:spacing w:line="560" w:lineRule="exact"/>
              <w:jc w:val="center"/>
              <w:rPr>
                <w:rFonts w:hint="eastAsia" w:ascii="宋体" w:hAnsi="宋体" w:eastAsia="宋体"/>
                <w:szCs w:val="21"/>
                <w:lang w:eastAsia="zh-CN"/>
              </w:rPr>
            </w:pPr>
            <w:r>
              <w:rPr>
                <w:rFonts w:hint="eastAsia" w:ascii="宋体" w:hAnsi="宋体"/>
                <w:szCs w:val="21"/>
                <w:lang w:val="en-US" w:eastAsia="zh-CN"/>
              </w:rPr>
              <w:t>2</w:t>
            </w:r>
          </w:p>
        </w:tc>
        <w:tc>
          <w:tcPr>
            <w:tcW w:w="488" w:type="dxa"/>
            <w:gridSpan w:val="2"/>
            <w:vAlign w:val="center"/>
          </w:tcPr>
          <w:p>
            <w:pPr>
              <w:spacing w:line="560" w:lineRule="exact"/>
              <w:jc w:val="center"/>
              <w:rPr>
                <w:rFonts w:hint="eastAsia" w:ascii="宋体" w:hAnsi="宋体"/>
                <w:szCs w:val="21"/>
              </w:rPr>
            </w:pPr>
          </w:p>
        </w:tc>
        <w:tc>
          <w:tcPr>
            <w:tcW w:w="2791" w:type="dxa"/>
            <w:gridSpan w:val="4"/>
            <w:vAlign w:val="center"/>
          </w:tcPr>
          <w:p>
            <w:pPr>
              <w:spacing w:line="560" w:lineRule="exact"/>
              <w:jc w:val="center"/>
              <w:rPr>
                <w:rFonts w:hint="eastAsia" w:ascii="宋体" w:hAnsi="宋体"/>
                <w:szCs w:val="21"/>
              </w:rPr>
            </w:pPr>
          </w:p>
        </w:tc>
        <w:tc>
          <w:tcPr>
            <w:tcW w:w="1167" w:type="dxa"/>
            <w:vAlign w:val="center"/>
          </w:tcPr>
          <w:p>
            <w:pPr>
              <w:spacing w:line="560" w:lineRule="exact"/>
              <w:jc w:val="center"/>
              <w:rPr>
                <w:rFonts w:hint="eastAsia" w:ascii="宋体" w:hAnsi="宋体"/>
                <w:szCs w:val="21"/>
              </w:rPr>
            </w:pPr>
          </w:p>
        </w:tc>
      </w:tr>
    </w:tbl>
    <w:p>
      <w:pPr>
        <w:spacing w:line="360" w:lineRule="exact"/>
        <w:rPr>
          <w:rFonts w:eastAsia="黑体"/>
          <w:sz w:val="28"/>
          <w:szCs w:val="28"/>
        </w:rPr>
      </w:pPr>
    </w:p>
    <w:tbl>
      <w:tblPr>
        <w:tblStyle w:val="3"/>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435"/>
        <w:gridCol w:w="2702"/>
        <w:gridCol w:w="1161"/>
        <w:gridCol w:w="488"/>
        <w:gridCol w:w="2791"/>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restart"/>
            <w:vAlign w:val="center"/>
          </w:tcPr>
          <w:p>
            <w:pPr>
              <w:spacing w:line="300" w:lineRule="exact"/>
              <w:jc w:val="center"/>
              <w:rPr>
                <w:rFonts w:eastAsia="黑体"/>
                <w:sz w:val="24"/>
              </w:rPr>
            </w:pPr>
            <w:r>
              <w:rPr>
                <w:rFonts w:eastAsia="黑体"/>
                <w:sz w:val="24"/>
              </w:rPr>
              <w:t>主要产品及产量</w:t>
            </w:r>
          </w:p>
        </w:tc>
        <w:tc>
          <w:tcPr>
            <w:tcW w:w="435" w:type="dxa"/>
            <w:vAlign w:val="center"/>
          </w:tcPr>
          <w:p>
            <w:pPr>
              <w:spacing w:line="360" w:lineRule="exact"/>
              <w:jc w:val="center"/>
              <w:rPr>
                <w:rFonts w:hint="eastAsia" w:ascii="宋体" w:hAnsi="宋体"/>
                <w:szCs w:val="21"/>
              </w:rPr>
            </w:pPr>
            <w:r>
              <w:rPr>
                <w:rFonts w:eastAsia="黑体"/>
                <w:sz w:val="24"/>
              </w:rPr>
              <w:t>序号</w:t>
            </w:r>
          </w:p>
        </w:tc>
        <w:tc>
          <w:tcPr>
            <w:tcW w:w="2702" w:type="dxa"/>
            <w:vAlign w:val="center"/>
          </w:tcPr>
          <w:p>
            <w:pPr>
              <w:spacing w:line="360" w:lineRule="exact"/>
              <w:jc w:val="center"/>
              <w:rPr>
                <w:rFonts w:eastAsia="黑体"/>
                <w:sz w:val="24"/>
              </w:rPr>
            </w:pPr>
            <w:r>
              <w:rPr>
                <w:rFonts w:eastAsia="黑体"/>
                <w:sz w:val="24"/>
              </w:rPr>
              <w:t>产品名称</w:t>
            </w:r>
          </w:p>
        </w:tc>
        <w:tc>
          <w:tcPr>
            <w:tcW w:w="1161" w:type="dxa"/>
            <w:vAlign w:val="center"/>
          </w:tcPr>
          <w:p>
            <w:pPr>
              <w:spacing w:line="360" w:lineRule="exact"/>
              <w:jc w:val="center"/>
              <w:rPr>
                <w:rFonts w:eastAsia="黑体"/>
                <w:sz w:val="24"/>
              </w:rPr>
            </w:pPr>
            <w:r>
              <w:rPr>
                <w:rFonts w:eastAsia="黑体"/>
                <w:sz w:val="24"/>
              </w:rPr>
              <w:t>产量(吨)</w:t>
            </w:r>
          </w:p>
        </w:tc>
        <w:tc>
          <w:tcPr>
            <w:tcW w:w="488" w:type="dxa"/>
            <w:vAlign w:val="center"/>
          </w:tcPr>
          <w:p>
            <w:pPr>
              <w:spacing w:line="360" w:lineRule="exact"/>
              <w:jc w:val="center"/>
              <w:rPr>
                <w:rFonts w:hint="eastAsia" w:ascii="宋体" w:hAnsi="宋体"/>
                <w:szCs w:val="21"/>
              </w:rPr>
            </w:pPr>
            <w:r>
              <w:rPr>
                <w:rFonts w:eastAsia="黑体"/>
                <w:sz w:val="24"/>
              </w:rPr>
              <w:t>序号</w:t>
            </w:r>
          </w:p>
        </w:tc>
        <w:tc>
          <w:tcPr>
            <w:tcW w:w="2791" w:type="dxa"/>
            <w:vAlign w:val="center"/>
          </w:tcPr>
          <w:p>
            <w:pPr>
              <w:spacing w:line="360" w:lineRule="exact"/>
              <w:jc w:val="center"/>
              <w:rPr>
                <w:rFonts w:eastAsia="黑体"/>
                <w:sz w:val="24"/>
              </w:rPr>
            </w:pPr>
            <w:r>
              <w:rPr>
                <w:rFonts w:eastAsia="黑体"/>
                <w:sz w:val="24"/>
              </w:rPr>
              <w:t>产品名称</w:t>
            </w:r>
          </w:p>
        </w:tc>
        <w:tc>
          <w:tcPr>
            <w:tcW w:w="1167" w:type="dxa"/>
            <w:vAlign w:val="center"/>
          </w:tcPr>
          <w:p>
            <w:pPr>
              <w:spacing w:line="360" w:lineRule="exact"/>
              <w:jc w:val="center"/>
              <w:rPr>
                <w:rFonts w:eastAsia="黑体"/>
                <w:sz w:val="24"/>
              </w:rPr>
            </w:pPr>
            <w:r>
              <w:rPr>
                <w:rFonts w:eastAsia="黑体"/>
                <w:sz w:val="24"/>
              </w:rPr>
              <w:t>产量(吨)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00" w:lineRule="exact"/>
              <w:jc w:val="center"/>
              <w:rPr>
                <w:rFonts w:hint="eastAsia" w:ascii="宋体" w:hAnsi="宋体"/>
                <w:szCs w:val="21"/>
              </w:rPr>
            </w:pPr>
            <w:r>
              <w:rPr>
                <w:rFonts w:hint="eastAsia" w:ascii="宋体" w:hAnsi="宋体"/>
                <w:szCs w:val="21"/>
              </w:rPr>
              <w:t>1</w:t>
            </w:r>
          </w:p>
        </w:tc>
        <w:tc>
          <w:tcPr>
            <w:tcW w:w="2702" w:type="dxa"/>
            <w:vAlign w:val="center"/>
          </w:tcPr>
          <w:p>
            <w:pPr>
              <w:spacing w:line="500" w:lineRule="exact"/>
              <w:jc w:val="center"/>
              <w:rPr>
                <w:rFonts w:hint="eastAsia" w:ascii="宋体" w:hAnsi="宋体"/>
                <w:szCs w:val="21"/>
              </w:rPr>
            </w:pPr>
            <w:r>
              <w:rPr>
                <w:rFonts w:hint="eastAsia" w:ascii="宋体" w:hAnsi="宋体"/>
                <w:szCs w:val="21"/>
              </w:rPr>
              <w:t>铝合金型材</w:t>
            </w:r>
          </w:p>
        </w:tc>
        <w:tc>
          <w:tcPr>
            <w:tcW w:w="1161" w:type="dxa"/>
            <w:vAlign w:val="center"/>
          </w:tcPr>
          <w:p>
            <w:pPr>
              <w:spacing w:line="500" w:lineRule="exact"/>
              <w:jc w:val="center"/>
              <w:rPr>
                <w:rFonts w:hint="eastAsia" w:ascii="宋体" w:hAnsi="宋体"/>
                <w:szCs w:val="21"/>
              </w:rPr>
            </w:pPr>
            <w:r>
              <w:rPr>
                <w:rFonts w:hint="eastAsia" w:ascii="宋体" w:hAnsi="宋体"/>
                <w:szCs w:val="21"/>
                <w:lang w:val="en-US" w:eastAsia="zh-CN"/>
              </w:rPr>
              <w:t>30</w:t>
            </w:r>
            <w:r>
              <w:rPr>
                <w:rFonts w:hint="eastAsia" w:ascii="宋体" w:hAnsi="宋体"/>
                <w:szCs w:val="21"/>
              </w:rPr>
              <w:t>000</w:t>
            </w:r>
          </w:p>
        </w:tc>
        <w:tc>
          <w:tcPr>
            <w:tcW w:w="488" w:type="dxa"/>
            <w:vAlign w:val="center"/>
          </w:tcPr>
          <w:p>
            <w:pPr>
              <w:spacing w:line="500" w:lineRule="exact"/>
              <w:jc w:val="center"/>
              <w:rPr>
                <w:rFonts w:hint="eastAsia" w:ascii="宋体" w:hAnsi="宋体"/>
                <w:szCs w:val="21"/>
              </w:rPr>
            </w:pPr>
          </w:p>
        </w:tc>
        <w:tc>
          <w:tcPr>
            <w:tcW w:w="2791" w:type="dxa"/>
            <w:vAlign w:val="center"/>
          </w:tcPr>
          <w:p>
            <w:pPr>
              <w:spacing w:line="500" w:lineRule="exact"/>
              <w:jc w:val="center"/>
              <w:rPr>
                <w:rFonts w:hint="eastAsia" w:ascii="宋体" w:hAnsi="宋体"/>
                <w:szCs w:val="21"/>
              </w:rPr>
            </w:pPr>
          </w:p>
        </w:tc>
        <w:tc>
          <w:tcPr>
            <w:tcW w:w="1167" w:type="dxa"/>
            <w:vAlign w:val="center"/>
          </w:tcPr>
          <w:p>
            <w:pPr>
              <w:spacing w:line="5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00" w:lineRule="exact"/>
              <w:jc w:val="center"/>
              <w:rPr>
                <w:rFonts w:hint="eastAsia" w:ascii="宋体" w:hAnsi="宋体"/>
                <w:szCs w:val="21"/>
              </w:rPr>
            </w:pPr>
          </w:p>
        </w:tc>
        <w:tc>
          <w:tcPr>
            <w:tcW w:w="2702" w:type="dxa"/>
            <w:vAlign w:val="center"/>
          </w:tcPr>
          <w:p>
            <w:pPr>
              <w:spacing w:line="500" w:lineRule="exact"/>
              <w:jc w:val="center"/>
              <w:rPr>
                <w:rFonts w:hint="eastAsia" w:ascii="宋体" w:hAnsi="宋体"/>
                <w:szCs w:val="21"/>
              </w:rPr>
            </w:pPr>
          </w:p>
        </w:tc>
        <w:tc>
          <w:tcPr>
            <w:tcW w:w="1161" w:type="dxa"/>
            <w:vAlign w:val="center"/>
          </w:tcPr>
          <w:p>
            <w:pPr>
              <w:spacing w:line="500" w:lineRule="exact"/>
              <w:jc w:val="center"/>
              <w:rPr>
                <w:rFonts w:hint="eastAsia" w:ascii="宋体" w:hAnsi="宋体"/>
                <w:szCs w:val="21"/>
              </w:rPr>
            </w:pPr>
          </w:p>
        </w:tc>
        <w:tc>
          <w:tcPr>
            <w:tcW w:w="488" w:type="dxa"/>
            <w:vAlign w:val="center"/>
          </w:tcPr>
          <w:p>
            <w:pPr>
              <w:spacing w:line="500" w:lineRule="exact"/>
              <w:jc w:val="center"/>
              <w:rPr>
                <w:rFonts w:hint="eastAsia" w:ascii="宋体" w:hAnsi="宋体"/>
                <w:szCs w:val="21"/>
              </w:rPr>
            </w:pPr>
          </w:p>
        </w:tc>
        <w:tc>
          <w:tcPr>
            <w:tcW w:w="2791" w:type="dxa"/>
            <w:vAlign w:val="center"/>
          </w:tcPr>
          <w:p>
            <w:pPr>
              <w:spacing w:line="500" w:lineRule="exact"/>
              <w:jc w:val="center"/>
              <w:rPr>
                <w:rFonts w:hint="eastAsia" w:ascii="宋体" w:hAnsi="宋体"/>
                <w:szCs w:val="21"/>
              </w:rPr>
            </w:pPr>
          </w:p>
        </w:tc>
        <w:tc>
          <w:tcPr>
            <w:tcW w:w="1167" w:type="dxa"/>
            <w:vAlign w:val="center"/>
          </w:tcPr>
          <w:p>
            <w:pPr>
              <w:spacing w:line="5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00" w:lineRule="exact"/>
              <w:jc w:val="center"/>
              <w:rPr>
                <w:rFonts w:hint="eastAsia" w:ascii="宋体" w:hAnsi="宋体"/>
                <w:szCs w:val="21"/>
              </w:rPr>
            </w:pPr>
          </w:p>
        </w:tc>
        <w:tc>
          <w:tcPr>
            <w:tcW w:w="2702" w:type="dxa"/>
            <w:vAlign w:val="center"/>
          </w:tcPr>
          <w:p>
            <w:pPr>
              <w:spacing w:line="500" w:lineRule="exact"/>
              <w:jc w:val="center"/>
              <w:rPr>
                <w:rFonts w:hint="eastAsia" w:ascii="宋体" w:hAnsi="宋体"/>
                <w:szCs w:val="21"/>
              </w:rPr>
            </w:pPr>
          </w:p>
        </w:tc>
        <w:tc>
          <w:tcPr>
            <w:tcW w:w="1161" w:type="dxa"/>
            <w:vAlign w:val="center"/>
          </w:tcPr>
          <w:p>
            <w:pPr>
              <w:spacing w:line="500" w:lineRule="exact"/>
              <w:jc w:val="center"/>
              <w:rPr>
                <w:rFonts w:hint="eastAsia" w:ascii="宋体" w:hAnsi="宋体"/>
                <w:szCs w:val="21"/>
              </w:rPr>
            </w:pPr>
          </w:p>
        </w:tc>
        <w:tc>
          <w:tcPr>
            <w:tcW w:w="488" w:type="dxa"/>
            <w:vAlign w:val="center"/>
          </w:tcPr>
          <w:p>
            <w:pPr>
              <w:spacing w:line="500" w:lineRule="exact"/>
              <w:jc w:val="center"/>
              <w:rPr>
                <w:rFonts w:hint="eastAsia" w:ascii="宋体" w:hAnsi="宋体"/>
                <w:szCs w:val="21"/>
              </w:rPr>
            </w:pPr>
          </w:p>
        </w:tc>
        <w:tc>
          <w:tcPr>
            <w:tcW w:w="2791" w:type="dxa"/>
            <w:vAlign w:val="center"/>
          </w:tcPr>
          <w:p>
            <w:pPr>
              <w:spacing w:line="500" w:lineRule="exact"/>
              <w:jc w:val="center"/>
              <w:rPr>
                <w:rFonts w:hint="eastAsia" w:ascii="宋体" w:hAnsi="宋体"/>
                <w:szCs w:val="21"/>
              </w:rPr>
            </w:pPr>
          </w:p>
        </w:tc>
        <w:tc>
          <w:tcPr>
            <w:tcW w:w="1167" w:type="dxa"/>
            <w:vAlign w:val="center"/>
          </w:tcPr>
          <w:p>
            <w:pPr>
              <w:spacing w:line="5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00" w:lineRule="exact"/>
              <w:jc w:val="center"/>
              <w:rPr>
                <w:rFonts w:hint="eastAsia" w:ascii="宋体" w:hAnsi="宋体"/>
                <w:szCs w:val="21"/>
              </w:rPr>
            </w:pPr>
          </w:p>
        </w:tc>
        <w:tc>
          <w:tcPr>
            <w:tcW w:w="2702" w:type="dxa"/>
            <w:vAlign w:val="center"/>
          </w:tcPr>
          <w:p>
            <w:pPr>
              <w:spacing w:line="500" w:lineRule="exact"/>
              <w:jc w:val="center"/>
              <w:rPr>
                <w:rFonts w:hint="eastAsia" w:ascii="宋体" w:hAnsi="宋体"/>
                <w:szCs w:val="21"/>
              </w:rPr>
            </w:pPr>
          </w:p>
        </w:tc>
        <w:tc>
          <w:tcPr>
            <w:tcW w:w="1161" w:type="dxa"/>
            <w:vAlign w:val="center"/>
          </w:tcPr>
          <w:p>
            <w:pPr>
              <w:spacing w:line="500" w:lineRule="exact"/>
              <w:jc w:val="center"/>
              <w:rPr>
                <w:rFonts w:hint="eastAsia" w:ascii="宋体" w:hAnsi="宋体"/>
                <w:szCs w:val="21"/>
              </w:rPr>
            </w:pPr>
          </w:p>
        </w:tc>
        <w:tc>
          <w:tcPr>
            <w:tcW w:w="488" w:type="dxa"/>
            <w:vAlign w:val="center"/>
          </w:tcPr>
          <w:p>
            <w:pPr>
              <w:spacing w:line="500" w:lineRule="exact"/>
              <w:jc w:val="center"/>
              <w:rPr>
                <w:rFonts w:hint="eastAsia" w:ascii="宋体" w:hAnsi="宋体"/>
                <w:szCs w:val="21"/>
              </w:rPr>
            </w:pPr>
          </w:p>
        </w:tc>
        <w:tc>
          <w:tcPr>
            <w:tcW w:w="2791" w:type="dxa"/>
            <w:vAlign w:val="center"/>
          </w:tcPr>
          <w:p>
            <w:pPr>
              <w:spacing w:line="500" w:lineRule="exact"/>
              <w:jc w:val="center"/>
              <w:rPr>
                <w:rFonts w:hint="eastAsia" w:ascii="宋体" w:hAnsi="宋体"/>
                <w:szCs w:val="21"/>
              </w:rPr>
            </w:pPr>
          </w:p>
        </w:tc>
        <w:tc>
          <w:tcPr>
            <w:tcW w:w="1167" w:type="dxa"/>
            <w:vAlign w:val="center"/>
          </w:tcPr>
          <w:p>
            <w:pPr>
              <w:spacing w:line="5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00" w:lineRule="exact"/>
              <w:jc w:val="center"/>
              <w:rPr>
                <w:rFonts w:hint="eastAsia" w:ascii="宋体" w:hAnsi="宋体"/>
                <w:szCs w:val="21"/>
              </w:rPr>
            </w:pPr>
          </w:p>
        </w:tc>
        <w:tc>
          <w:tcPr>
            <w:tcW w:w="2702" w:type="dxa"/>
            <w:vAlign w:val="center"/>
          </w:tcPr>
          <w:p>
            <w:pPr>
              <w:spacing w:line="500" w:lineRule="exact"/>
              <w:jc w:val="center"/>
              <w:rPr>
                <w:rFonts w:hint="eastAsia" w:ascii="宋体" w:hAnsi="宋体"/>
                <w:szCs w:val="21"/>
              </w:rPr>
            </w:pPr>
          </w:p>
        </w:tc>
        <w:tc>
          <w:tcPr>
            <w:tcW w:w="1161" w:type="dxa"/>
            <w:vAlign w:val="center"/>
          </w:tcPr>
          <w:p>
            <w:pPr>
              <w:spacing w:line="500" w:lineRule="exact"/>
              <w:jc w:val="center"/>
              <w:rPr>
                <w:rFonts w:hint="eastAsia" w:ascii="宋体" w:hAnsi="宋体"/>
                <w:szCs w:val="21"/>
              </w:rPr>
            </w:pPr>
          </w:p>
        </w:tc>
        <w:tc>
          <w:tcPr>
            <w:tcW w:w="488" w:type="dxa"/>
            <w:vAlign w:val="center"/>
          </w:tcPr>
          <w:p>
            <w:pPr>
              <w:spacing w:line="500" w:lineRule="exact"/>
              <w:jc w:val="center"/>
              <w:rPr>
                <w:rFonts w:hint="eastAsia" w:ascii="宋体" w:hAnsi="宋体"/>
                <w:szCs w:val="21"/>
              </w:rPr>
            </w:pPr>
          </w:p>
        </w:tc>
        <w:tc>
          <w:tcPr>
            <w:tcW w:w="2791" w:type="dxa"/>
            <w:vAlign w:val="center"/>
          </w:tcPr>
          <w:p>
            <w:pPr>
              <w:spacing w:line="500" w:lineRule="exact"/>
              <w:jc w:val="center"/>
              <w:rPr>
                <w:rFonts w:hint="eastAsia" w:ascii="宋体" w:hAnsi="宋体"/>
                <w:szCs w:val="21"/>
              </w:rPr>
            </w:pPr>
          </w:p>
        </w:tc>
        <w:tc>
          <w:tcPr>
            <w:tcW w:w="1167" w:type="dxa"/>
            <w:vAlign w:val="center"/>
          </w:tcPr>
          <w:p>
            <w:pPr>
              <w:spacing w:line="5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2" w:type="dxa"/>
            <w:vMerge w:val="continue"/>
            <w:vAlign w:val="center"/>
          </w:tcPr>
          <w:p>
            <w:pPr>
              <w:spacing w:line="300" w:lineRule="exact"/>
              <w:jc w:val="center"/>
              <w:rPr>
                <w:rFonts w:eastAsia="黑体"/>
                <w:sz w:val="24"/>
              </w:rPr>
            </w:pPr>
          </w:p>
        </w:tc>
        <w:tc>
          <w:tcPr>
            <w:tcW w:w="435" w:type="dxa"/>
            <w:vAlign w:val="center"/>
          </w:tcPr>
          <w:p>
            <w:pPr>
              <w:spacing w:line="500" w:lineRule="exact"/>
              <w:jc w:val="center"/>
              <w:rPr>
                <w:rFonts w:hint="eastAsia" w:ascii="宋体" w:hAnsi="宋体"/>
                <w:szCs w:val="21"/>
              </w:rPr>
            </w:pPr>
          </w:p>
        </w:tc>
        <w:tc>
          <w:tcPr>
            <w:tcW w:w="2702" w:type="dxa"/>
            <w:vAlign w:val="center"/>
          </w:tcPr>
          <w:p>
            <w:pPr>
              <w:spacing w:line="500" w:lineRule="exact"/>
              <w:jc w:val="center"/>
              <w:rPr>
                <w:rFonts w:hint="eastAsia" w:ascii="宋体" w:hAnsi="宋体"/>
                <w:szCs w:val="21"/>
              </w:rPr>
            </w:pPr>
          </w:p>
        </w:tc>
        <w:tc>
          <w:tcPr>
            <w:tcW w:w="1161" w:type="dxa"/>
            <w:vAlign w:val="center"/>
          </w:tcPr>
          <w:p>
            <w:pPr>
              <w:spacing w:line="500" w:lineRule="exact"/>
              <w:jc w:val="center"/>
              <w:rPr>
                <w:rFonts w:hint="eastAsia" w:ascii="宋体" w:hAnsi="宋体"/>
                <w:szCs w:val="21"/>
              </w:rPr>
            </w:pPr>
          </w:p>
        </w:tc>
        <w:tc>
          <w:tcPr>
            <w:tcW w:w="488" w:type="dxa"/>
            <w:vAlign w:val="center"/>
          </w:tcPr>
          <w:p>
            <w:pPr>
              <w:spacing w:line="500" w:lineRule="exact"/>
              <w:jc w:val="center"/>
              <w:rPr>
                <w:rFonts w:hint="eastAsia" w:ascii="宋体" w:hAnsi="宋体"/>
                <w:szCs w:val="21"/>
              </w:rPr>
            </w:pPr>
          </w:p>
        </w:tc>
        <w:tc>
          <w:tcPr>
            <w:tcW w:w="2791" w:type="dxa"/>
            <w:vAlign w:val="center"/>
          </w:tcPr>
          <w:p>
            <w:pPr>
              <w:spacing w:line="500" w:lineRule="exact"/>
              <w:jc w:val="center"/>
              <w:rPr>
                <w:rFonts w:hint="eastAsia" w:ascii="宋体" w:hAnsi="宋体"/>
                <w:szCs w:val="21"/>
              </w:rPr>
            </w:pPr>
          </w:p>
        </w:tc>
        <w:tc>
          <w:tcPr>
            <w:tcW w:w="1167" w:type="dxa"/>
            <w:vAlign w:val="center"/>
          </w:tcPr>
          <w:p>
            <w:pPr>
              <w:spacing w:line="5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8" w:hRule="atLeast"/>
        </w:trPr>
        <w:tc>
          <w:tcPr>
            <w:tcW w:w="472" w:type="dxa"/>
            <w:vAlign w:val="center"/>
          </w:tcPr>
          <w:p>
            <w:pPr>
              <w:spacing w:line="300" w:lineRule="exact"/>
              <w:jc w:val="center"/>
              <w:rPr>
                <w:rFonts w:hint="eastAsia" w:eastAsia="黑体"/>
                <w:sz w:val="24"/>
              </w:rPr>
            </w:pPr>
            <w:r>
              <w:rPr>
                <w:rFonts w:hint="eastAsia" w:eastAsia="黑体"/>
                <w:sz w:val="24"/>
              </w:rPr>
              <w:t>生产工艺流程图及工艺说明</w:t>
            </w:r>
          </w:p>
        </w:tc>
        <w:tc>
          <w:tcPr>
            <w:tcW w:w="8744" w:type="dxa"/>
            <w:gridSpan w:val="6"/>
            <w:vAlign w:val="top"/>
          </w:tcPr>
          <w:p>
            <w:pPr>
              <w:spacing w:line="500" w:lineRule="exact"/>
              <w:rPr>
                <w:rFonts w:ascii="宋体" w:hAnsi="宋体" w:cs="宋体"/>
                <w:sz w:val="24"/>
              </w:rPr>
            </w:pPr>
            <w:r>
              <w:rPr>
                <w:rFonts w:ascii="宋体" w:hAnsi="宋体" w:cs="宋体"/>
                <w:sz w:val="24"/>
              </w:rPr>
              <mc:AlternateContent>
                <mc:Choice Requires="wps">
                  <w:drawing>
                    <wp:anchor distT="0" distB="0" distL="114300" distR="114300" simplePos="0" relativeHeight="251671552" behindDoc="0" locked="0" layoutInCell="1" allowOverlap="1">
                      <wp:simplePos x="0" y="0"/>
                      <wp:positionH relativeFrom="column">
                        <wp:posOffset>386080</wp:posOffset>
                      </wp:positionH>
                      <wp:positionV relativeFrom="paragraph">
                        <wp:posOffset>305435</wp:posOffset>
                      </wp:positionV>
                      <wp:extent cx="1075690" cy="491490"/>
                      <wp:effectExtent l="4445" t="5080" r="5715" b="17780"/>
                      <wp:wrapNone/>
                      <wp:docPr id="148" name="文本框 2"/>
                      <wp:cNvGraphicFramePr/>
                      <a:graphic xmlns:a="http://schemas.openxmlformats.org/drawingml/2006/main">
                        <a:graphicData uri="http://schemas.microsoft.com/office/word/2010/wordprocessingShape">
                          <wps:wsp>
                            <wps:cNvSpPr txBox="1"/>
                            <wps:spPr>
                              <a:xfrm>
                                <a:off x="0" y="0"/>
                                <a:ext cx="1075690" cy="4914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原材料</w:t>
                                  </w:r>
                                </w:p>
                                <w:p>
                                  <w:pPr>
                                    <w:jc w:val="center"/>
                                    <w:rPr>
                                      <w:rFonts w:hint="eastAsia"/>
                                      <w:szCs w:val="21"/>
                                    </w:rPr>
                                  </w:pPr>
                                  <w:r>
                                    <w:rPr>
                                      <w:rFonts w:hint="eastAsia"/>
                                      <w:szCs w:val="21"/>
                                    </w:rPr>
                                    <w:t>{铝锭等}</w:t>
                                  </w:r>
                                </w:p>
                              </w:txbxContent>
                            </wps:txbx>
                            <wps:bodyPr upright="1"/>
                          </wps:wsp>
                        </a:graphicData>
                      </a:graphic>
                    </wp:anchor>
                  </w:drawing>
                </mc:Choice>
                <mc:Fallback>
                  <w:pict>
                    <v:shape id="文本框 2" o:spid="_x0000_s1026" o:spt="202" type="#_x0000_t202" style="position:absolute;left:0pt;margin-left:30.4pt;margin-top:24.05pt;height:38.7pt;width:84.7pt;z-index:251671552;mso-width-relative:page;mso-height-relative:page;" fillcolor="#FFFFFF" filled="t" stroked="t" coordsize="21600,21600" o:gfxdata="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XeLdgAAAAJAQAADwAAAAAAAAABACAAAAAi&#10;AAAAZHJzL2Rvd25yZXYueG1sUEsBAhQAFAAAAAgAh07iQJvfs5sKAgAAOAQAAA4AAAAAAAAAAQAg&#10;AAAAJwEAAGRycy9lMm9Eb2MueG1sUEsFBgAAAAAGAAYAWQEAAKMFAAAAAA==&#10;">
                      <v:fill on="t" focussize="0,0"/>
                      <v:stroke color="#000000" joinstyle="miter"/>
                      <v:imagedata o:title=""/>
                      <o:lock v:ext="edit" aspectratio="f"/>
                      <v:textbox>
                        <w:txbxContent>
                          <w:p>
                            <w:pPr>
                              <w:jc w:val="center"/>
                              <w:rPr>
                                <w:rFonts w:hint="eastAsia"/>
                                <w:szCs w:val="21"/>
                              </w:rPr>
                            </w:pPr>
                            <w:r>
                              <w:rPr>
                                <w:rFonts w:hint="eastAsia"/>
                                <w:szCs w:val="21"/>
                              </w:rPr>
                              <w:t>原材料</w:t>
                            </w:r>
                          </w:p>
                          <w:p>
                            <w:pPr>
                              <w:jc w:val="center"/>
                              <w:rPr>
                                <w:rFonts w:hint="eastAsia"/>
                                <w:szCs w:val="21"/>
                              </w:rPr>
                            </w:pPr>
                            <w:r>
                              <w:rPr>
                                <w:rFonts w:hint="eastAsia"/>
                                <w:szCs w:val="21"/>
                              </w:rPr>
                              <w:t>{铝锭等}</w:t>
                            </w:r>
                          </w:p>
                        </w:txbxContent>
                      </v:textbox>
                    </v:shape>
                  </w:pict>
                </mc:Fallback>
              </mc:AlternateContent>
            </w:r>
            <w:r>
              <w:rPr>
                <w:rFonts w:ascii="宋体" w:hAnsi="宋体" w:cs="宋体"/>
                <w:sz w:val="24"/>
              </w:rPr>
              <mc:AlternateContent>
                <mc:Choice Requires="wps">
                  <w:drawing>
                    <wp:anchor distT="0" distB="0" distL="114300" distR="114300" simplePos="0" relativeHeight="251665408" behindDoc="0" locked="0" layoutInCell="1" allowOverlap="1">
                      <wp:simplePos x="0" y="0"/>
                      <wp:positionH relativeFrom="column">
                        <wp:posOffset>4367530</wp:posOffset>
                      </wp:positionH>
                      <wp:positionV relativeFrom="paragraph">
                        <wp:posOffset>307975</wp:posOffset>
                      </wp:positionV>
                      <wp:extent cx="636905" cy="497205"/>
                      <wp:effectExtent l="5080" t="5080" r="5715" b="12065"/>
                      <wp:wrapNone/>
                      <wp:docPr id="149" name="文本框 4"/>
                      <wp:cNvGraphicFramePr/>
                      <a:graphic xmlns:a="http://schemas.openxmlformats.org/drawingml/2006/main">
                        <a:graphicData uri="http://schemas.microsoft.com/office/word/2010/wordprocessingShape">
                          <wps:wsp>
                            <wps:cNvSpPr txBox="1"/>
                            <wps:spPr>
                              <a:xfrm>
                                <a:off x="0" y="0"/>
                                <a:ext cx="63690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cs="宋体"/>
                                      <w:szCs w:val="21"/>
                                    </w:rPr>
                                    <w:t>挤压</w:t>
                                  </w:r>
                                </w:p>
                                <w:p>
                                  <w:pPr>
                                    <w:jc w:val="center"/>
                                    <w:rPr>
                                      <w:szCs w:val="21"/>
                                    </w:rPr>
                                  </w:pPr>
                                  <w:r>
                                    <w:rPr>
                                      <w:rFonts w:hint="eastAsia" w:cs="宋体"/>
                                      <w:szCs w:val="21"/>
                                    </w:rPr>
                                    <w:t>成型</w:t>
                                  </w:r>
                                </w:p>
                                <w:p>
                                  <w:pPr>
                                    <w:jc w:val="center"/>
                                    <w:rPr>
                                      <w:szCs w:val="21"/>
                                    </w:rPr>
                                  </w:pPr>
                                </w:p>
                              </w:txbxContent>
                            </wps:txbx>
                            <wps:bodyPr upright="1"/>
                          </wps:wsp>
                        </a:graphicData>
                      </a:graphic>
                    </wp:anchor>
                  </w:drawing>
                </mc:Choice>
                <mc:Fallback>
                  <w:pict>
                    <v:shape id="文本框 4" o:spid="_x0000_s1026" o:spt="202" type="#_x0000_t202" style="position:absolute;left:0pt;margin-left:343.9pt;margin-top:24.25pt;height:39.15pt;width:50.15pt;z-index:251665408;mso-width-relative:page;mso-height-relative:page;" fillcolor="#FFFFFF" filled="t" stroked="t" coordsize="21600,21600" o:gfxdata="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FUIXbZAAAACgEAAA8AAAAAAAAAAQAgAAAA&#10;IgAAAGRycy9kb3ducmV2LnhtbFBLAQIUABQAAAAIAIdO4kCBRCPwCgIAADcEAAAOAAAAAAAAAAEA&#10;IAAAACgBAABkcnMvZTJvRG9jLnhtbFBLBQYAAAAABgAGAFkBAACkBQAAAAA=&#10;">
                      <v:fill on="t" focussize="0,0"/>
                      <v:stroke color="#000000" joinstyle="miter"/>
                      <v:imagedata o:title=""/>
                      <o:lock v:ext="edit" aspectratio="f"/>
                      <v:textbox>
                        <w:txbxContent>
                          <w:p>
                            <w:pPr>
                              <w:jc w:val="center"/>
                              <w:rPr>
                                <w:szCs w:val="21"/>
                              </w:rPr>
                            </w:pPr>
                            <w:r>
                              <w:rPr>
                                <w:rFonts w:hint="eastAsia" w:cs="宋体"/>
                                <w:szCs w:val="21"/>
                              </w:rPr>
                              <w:t>挤压</w:t>
                            </w:r>
                          </w:p>
                          <w:p>
                            <w:pPr>
                              <w:jc w:val="center"/>
                              <w:rPr>
                                <w:szCs w:val="21"/>
                              </w:rPr>
                            </w:pPr>
                            <w:r>
                              <w:rPr>
                                <w:rFonts w:hint="eastAsia" w:cs="宋体"/>
                                <w:szCs w:val="21"/>
                              </w:rPr>
                              <w:t>成型</w:t>
                            </w:r>
                          </w:p>
                          <w:p>
                            <w:pPr>
                              <w:jc w:val="center"/>
                              <w:rPr>
                                <w:szCs w:val="21"/>
                              </w:rPr>
                            </w:pPr>
                          </w:p>
                        </w:txbxContent>
                      </v:textbox>
                    </v:shape>
                  </w:pict>
                </mc:Fallback>
              </mc:AlternateContent>
            </w:r>
            <w:r>
              <w:rPr>
                <w:rFonts w:ascii="宋体" w:hAnsi="宋体" w:cs="宋体"/>
                <w:sz w:val="24"/>
              </w:rPr>
              <mc:AlternateContent>
                <mc:Choice Requires="wps">
                  <w:drawing>
                    <wp:anchor distT="0" distB="0" distL="114300" distR="114300" simplePos="0" relativeHeight="251666432" behindDoc="0" locked="0" layoutInCell="1" allowOverlap="1">
                      <wp:simplePos x="0" y="0"/>
                      <wp:positionH relativeFrom="column">
                        <wp:posOffset>3291205</wp:posOffset>
                      </wp:positionH>
                      <wp:positionV relativeFrom="paragraph">
                        <wp:posOffset>297815</wp:posOffset>
                      </wp:positionV>
                      <wp:extent cx="636905" cy="497205"/>
                      <wp:effectExtent l="5080" t="5080" r="5715" b="12065"/>
                      <wp:wrapNone/>
                      <wp:docPr id="150" name="文本框 3"/>
                      <wp:cNvGraphicFramePr/>
                      <a:graphic xmlns:a="http://schemas.openxmlformats.org/drawingml/2006/main">
                        <a:graphicData uri="http://schemas.microsoft.com/office/word/2010/wordprocessingShape">
                          <wps:wsp>
                            <wps:cNvSpPr txBox="1"/>
                            <wps:spPr>
                              <a:xfrm>
                                <a:off x="0" y="0"/>
                                <a:ext cx="63690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cs="宋体"/>
                                      <w:szCs w:val="21"/>
                                    </w:rPr>
                                    <w:t>铝棒</w:t>
                                  </w:r>
                                </w:p>
                                <w:p>
                                  <w:pPr>
                                    <w:jc w:val="center"/>
                                    <w:rPr>
                                      <w:szCs w:val="21"/>
                                    </w:rPr>
                                  </w:pPr>
                                  <w:r>
                                    <w:rPr>
                                      <w:rFonts w:hint="eastAsia" w:cs="宋体"/>
                                      <w:szCs w:val="21"/>
                                    </w:rPr>
                                    <w:t>加热</w:t>
                                  </w:r>
                                </w:p>
                                <w:p>
                                  <w:pPr>
                                    <w:jc w:val="center"/>
                                    <w:rPr>
                                      <w:szCs w:val="21"/>
                                    </w:rPr>
                                  </w:pPr>
                                </w:p>
                              </w:txbxContent>
                            </wps:txbx>
                            <wps:bodyPr upright="1"/>
                          </wps:wsp>
                        </a:graphicData>
                      </a:graphic>
                    </wp:anchor>
                  </w:drawing>
                </mc:Choice>
                <mc:Fallback>
                  <w:pict>
                    <v:shape id="文本框 3" o:spid="_x0000_s1026" o:spt="202" type="#_x0000_t202" style="position:absolute;left:0pt;margin-left:259.15pt;margin-top:23.45pt;height:39.15pt;width:50.15pt;z-index:251666432;mso-width-relative:page;mso-height-relative:page;" fillcolor="#FFFFFF" filled="t" stroked="t" coordsize="21600,21600" o:gfxdata="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rcuKdkAAAAKAQAADwAAAAAAAAABACAAAAAi&#10;AAAAZHJzL2Rvd25yZXYueG1sUEsBAhQAFAAAAAgAh07iQPD8QyMJAgAANwQAAA4AAAAAAAAAAQAg&#10;AAAAKAEAAGRycy9lMm9Eb2MueG1sUEsFBgAAAAAGAAYAWQEAAKMFAAAAAA==&#10;">
                      <v:fill on="t" focussize="0,0"/>
                      <v:stroke color="#000000" joinstyle="miter"/>
                      <v:imagedata o:title=""/>
                      <o:lock v:ext="edit" aspectratio="f"/>
                      <v:textbox>
                        <w:txbxContent>
                          <w:p>
                            <w:pPr>
                              <w:jc w:val="center"/>
                              <w:rPr>
                                <w:szCs w:val="21"/>
                              </w:rPr>
                            </w:pPr>
                            <w:r>
                              <w:rPr>
                                <w:rFonts w:hint="eastAsia" w:cs="宋体"/>
                                <w:szCs w:val="21"/>
                              </w:rPr>
                              <w:t>铝棒</w:t>
                            </w:r>
                          </w:p>
                          <w:p>
                            <w:pPr>
                              <w:jc w:val="center"/>
                              <w:rPr>
                                <w:szCs w:val="21"/>
                              </w:rPr>
                            </w:pPr>
                            <w:r>
                              <w:rPr>
                                <w:rFonts w:hint="eastAsia" w:cs="宋体"/>
                                <w:szCs w:val="21"/>
                              </w:rPr>
                              <w:t>加热</w:t>
                            </w:r>
                          </w:p>
                          <w:p>
                            <w:pPr>
                              <w:jc w:val="center"/>
                              <w:rPr>
                                <w:szCs w:val="21"/>
                              </w:rPr>
                            </w:pPr>
                          </w:p>
                        </w:txbxContent>
                      </v:textbox>
                    </v:shape>
                  </w:pict>
                </mc:Fallback>
              </mc:AlternateContent>
            </w:r>
            <w:r>
              <w:rPr>
                <w:rFonts w:ascii="宋体" w:hAnsi="宋体" w:cs="宋体"/>
                <w:sz w:val="24"/>
              </w:rPr>
              <mc:AlternateContent>
                <mc:Choice Requires="wps">
                  <w:drawing>
                    <wp:anchor distT="0" distB="0" distL="114300" distR="114300" simplePos="0" relativeHeight="251667456" behindDoc="0" locked="0" layoutInCell="1" allowOverlap="1">
                      <wp:simplePos x="0" y="0"/>
                      <wp:positionH relativeFrom="column">
                        <wp:posOffset>1767205</wp:posOffset>
                      </wp:positionH>
                      <wp:positionV relativeFrom="paragraph">
                        <wp:posOffset>292735</wp:posOffset>
                      </wp:positionV>
                      <wp:extent cx="1075690" cy="491490"/>
                      <wp:effectExtent l="4445" t="5080" r="5715" b="17780"/>
                      <wp:wrapNone/>
                      <wp:docPr id="151" name="文本框 2"/>
                      <wp:cNvGraphicFramePr/>
                      <a:graphic xmlns:a="http://schemas.openxmlformats.org/drawingml/2006/main">
                        <a:graphicData uri="http://schemas.microsoft.com/office/word/2010/wordprocessingShape">
                          <wps:wsp>
                            <wps:cNvSpPr txBox="1"/>
                            <wps:spPr>
                              <a:xfrm>
                                <a:off x="0" y="0"/>
                                <a:ext cx="1075690" cy="4914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cs="宋体"/>
                                      <w:szCs w:val="21"/>
                                    </w:rPr>
                                    <w:t>铝合金圆铸锭</w:t>
                                  </w:r>
                                </w:p>
                                <w:p>
                                  <w:pPr>
                                    <w:jc w:val="center"/>
                                    <w:rPr>
                                      <w:szCs w:val="21"/>
                                    </w:rPr>
                                  </w:pPr>
                                  <w:r>
                                    <w:rPr>
                                      <w:rFonts w:hint="eastAsia" w:cs="宋体"/>
                                      <w:szCs w:val="21"/>
                                    </w:rPr>
                                    <w:t>（铝棒）</w:t>
                                  </w:r>
                                </w:p>
                              </w:txbxContent>
                            </wps:txbx>
                            <wps:bodyPr upright="1"/>
                          </wps:wsp>
                        </a:graphicData>
                      </a:graphic>
                    </wp:anchor>
                  </w:drawing>
                </mc:Choice>
                <mc:Fallback>
                  <w:pict>
                    <v:shape id="文本框 2" o:spid="_x0000_s1026" o:spt="202" type="#_x0000_t202" style="position:absolute;left:0pt;margin-left:139.15pt;margin-top:23.05pt;height:38.7pt;width:84.7pt;z-index:251667456;mso-width-relative:page;mso-height-relative:page;" fillcolor="#FFFFFF" filled="t" stroked="t" coordsize="21600,21600" o:gfxdata="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U4xKrZAAAACgEAAA8AAAAAAAAAAQAgAAAA&#10;IgAAAGRycy9kb3ducmV2LnhtbFBLAQIUABQAAAAIAIdO4kBhGEmvCgIAADgEAAAOAAAAAAAAAAEA&#10;IAAAACgBAABkcnMvZTJvRG9jLnhtbFBLBQYAAAAABgAGAFkBAACkBQAAAAA=&#10;">
                      <v:fill on="t" focussize="0,0"/>
                      <v:stroke color="#000000" joinstyle="miter"/>
                      <v:imagedata o:title=""/>
                      <o:lock v:ext="edit" aspectratio="f"/>
                      <v:textbox>
                        <w:txbxContent>
                          <w:p>
                            <w:pPr>
                              <w:jc w:val="center"/>
                              <w:rPr>
                                <w:szCs w:val="21"/>
                              </w:rPr>
                            </w:pPr>
                            <w:r>
                              <w:rPr>
                                <w:rFonts w:hint="eastAsia" w:cs="宋体"/>
                                <w:szCs w:val="21"/>
                              </w:rPr>
                              <w:t>铝合金圆铸锭</w:t>
                            </w:r>
                          </w:p>
                          <w:p>
                            <w:pPr>
                              <w:jc w:val="center"/>
                              <w:rPr>
                                <w:szCs w:val="21"/>
                              </w:rPr>
                            </w:pPr>
                            <w:r>
                              <w:rPr>
                                <w:rFonts w:hint="eastAsia" w:cs="宋体"/>
                                <w:szCs w:val="21"/>
                              </w:rPr>
                              <w:t>（铝棒）</w:t>
                            </w:r>
                          </w:p>
                        </w:txbxContent>
                      </v:textbox>
                    </v:shape>
                  </w:pict>
                </mc:Fallback>
              </mc:AlternateContent>
            </w:r>
          </w:p>
          <w:p>
            <w:pPr>
              <w:rPr>
                <w:rFonts w:hint="eastAsia"/>
              </w:rPr>
            </w:pPr>
          </w:p>
          <w:p>
            <w:pPr>
              <w:tabs>
                <w:tab w:val="left" w:pos="5902"/>
              </w:tabs>
              <w:jc w:val="left"/>
              <w:rPr>
                <w:rFonts w:ascii="宋体" w:hAnsi="宋体" w:cs="宋体"/>
                <w:sz w:val="24"/>
              </w:rPr>
            </w:pPr>
            <w:r>
              <mc:AlternateContent>
                <mc:Choice Requires="wps">
                  <w:drawing>
                    <wp:anchor distT="0" distB="0" distL="114300" distR="114300" simplePos="0" relativeHeight="251674624" behindDoc="0" locked="0" layoutInCell="1" allowOverlap="1">
                      <wp:simplePos x="0" y="0"/>
                      <wp:positionH relativeFrom="column">
                        <wp:posOffset>3928745</wp:posOffset>
                      </wp:positionH>
                      <wp:positionV relativeFrom="paragraph">
                        <wp:posOffset>18415</wp:posOffset>
                      </wp:positionV>
                      <wp:extent cx="428625" cy="635"/>
                      <wp:effectExtent l="0" t="37465" r="9525" b="38100"/>
                      <wp:wrapNone/>
                      <wp:docPr id="152" name="箭头 86"/>
                      <wp:cNvGraphicFramePr/>
                      <a:graphic xmlns:a="http://schemas.openxmlformats.org/drawingml/2006/main">
                        <a:graphicData uri="http://schemas.microsoft.com/office/word/2010/wordprocessingShape">
                          <wps:wsp>
                            <wps:cNvCnPr/>
                            <wps:spPr>
                              <a:xfrm>
                                <a:off x="0" y="0"/>
                                <a:ext cx="428625" cy="63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86" o:spid="_x0000_s1026" o:spt="20" style="position:absolute;left:0pt;margin-left:309.35pt;margin-top:1.45pt;height:0.05pt;width:33.75pt;z-index:251674624;mso-width-relative:page;mso-height-relative:page;" filled="f" stroked="t" coordsize="21600,21600" o:gfxdata="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SlKdbVAAAABwEAAA8AAAAAAAAAAQAgAAAAIgAAAGRycy9kb3ducmV2LnhtbFBLAQIUABQA&#10;AAAIAIdO4kApD9zj8wEAAOQDAAAOAAAAAAAAAAEAIAAAACQBAABkcnMvZTJvRG9jLnhtbFBLBQYA&#10;AAAABgAGAFkBAACJBQ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2842895</wp:posOffset>
                      </wp:positionH>
                      <wp:positionV relativeFrom="paragraph">
                        <wp:posOffset>18415</wp:posOffset>
                      </wp:positionV>
                      <wp:extent cx="447675" cy="635"/>
                      <wp:effectExtent l="0" t="37465" r="9525" b="38100"/>
                      <wp:wrapNone/>
                      <wp:docPr id="153" name="箭头 85"/>
                      <wp:cNvGraphicFramePr/>
                      <a:graphic xmlns:a="http://schemas.openxmlformats.org/drawingml/2006/main">
                        <a:graphicData uri="http://schemas.microsoft.com/office/word/2010/wordprocessingShape">
                          <wps:wsp>
                            <wps:cNvCnPr/>
                            <wps:spPr>
                              <a:xfrm>
                                <a:off x="0" y="0"/>
                                <a:ext cx="447675" cy="63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85" o:spid="_x0000_s1026" o:spt="20" style="position:absolute;left:0pt;margin-left:223.85pt;margin-top:1.45pt;height:0.05pt;width:35.25pt;z-index:251673600;mso-width-relative:page;mso-height-relative:page;" filled="f" stroked="t" coordsize="21600,21600" o:gfxdata="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IpDNE1gAAAAcBAAAPAAAAAAAAAAEAIAAAACIAAABkcnMvZG93bnJldi54bWxQSwEC&#10;FAAUAAAACACHTuJAj/OTXfYBAADkAwAADgAAAAAAAAABACAAAAAlAQAAZHJzL2Uyb0RvYy54bWxQ&#10;SwUGAAAAAAYABgBZAQAAjQUAAAAA&#10;">
                      <v:fill on="f" focussize="0,0"/>
                      <v:stroke weight="1.25pt" color="#739CC3" joinstyle="round" endarrow="block"/>
                      <v:imagedata o:title=""/>
                      <o:lock v:ext="edit" aspectratio="f"/>
                    </v:lin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1471295</wp:posOffset>
                      </wp:positionH>
                      <wp:positionV relativeFrom="paragraph">
                        <wp:posOffset>27940</wp:posOffset>
                      </wp:positionV>
                      <wp:extent cx="285750" cy="635"/>
                      <wp:effectExtent l="0" t="37465" r="0" b="38100"/>
                      <wp:wrapNone/>
                      <wp:docPr id="154" name="箭头 84"/>
                      <wp:cNvGraphicFramePr/>
                      <a:graphic xmlns:a="http://schemas.openxmlformats.org/drawingml/2006/main">
                        <a:graphicData uri="http://schemas.microsoft.com/office/word/2010/wordprocessingShape">
                          <wps:wsp>
                            <wps:cNvCnPr/>
                            <wps:spPr>
                              <a:xfrm>
                                <a:off x="0" y="0"/>
                                <a:ext cx="285750" cy="63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84" o:spid="_x0000_s1026" o:spt="20" style="position:absolute;left:0pt;margin-left:115.85pt;margin-top:2.2pt;height:0.05pt;width:22.5pt;z-index:251672576;mso-width-relative:page;mso-height-relative:page;" filled="f" stroked="t" coordsize="21600,21600" o:gfxdata="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kWje9UAAAAHAQAADwAAAAAAAAABACAAAAAiAAAAZHJzL2Rvd25yZXYueG1sUEsBAhQA&#10;FAAAAAgAh07iQCSOcEP1AQAA5AMAAA4AAAAAAAAAAQAgAAAAJAEAAGRycy9lMm9Eb2MueG1sUEsF&#10;BgAAAAAGAAYAWQEAAIsFAAAAAA==&#10;">
                      <v:fill on="f" focussize="0,0"/>
                      <v:stroke weight="1.25pt" color="#739CC3" joinstyle="round" endarrow="block"/>
                      <v:imagedata o:title=""/>
                      <o:lock v:ext="edit" aspectratio="f"/>
                    </v:line>
                  </w:pict>
                </mc:Fallback>
              </mc:AlternateContent>
            </w:r>
            <w:r>
              <w:rPr>
                <w:rFonts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4241165</wp:posOffset>
                      </wp:positionH>
                      <wp:positionV relativeFrom="paragraph">
                        <wp:posOffset>1412240</wp:posOffset>
                      </wp:positionV>
                      <wp:extent cx="1154430" cy="497205"/>
                      <wp:effectExtent l="5080" t="5080" r="21590" b="12065"/>
                      <wp:wrapNone/>
                      <wp:docPr id="155" name="文本框 9"/>
                      <wp:cNvGraphicFramePr/>
                      <a:graphic xmlns:a="http://schemas.openxmlformats.org/drawingml/2006/main">
                        <a:graphicData uri="http://schemas.microsoft.com/office/word/2010/wordprocessingShape">
                          <wps:wsp>
                            <wps:cNvSpPr txBox="1"/>
                            <wps:spPr>
                              <a:xfrm>
                                <a:off x="0" y="0"/>
                                <a:ext cx="1154430"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cs="宋体"/>
                                      <w:szCs w:val="21"/>
                                    </w:rPr>
                                  </w:pPr>
                                  <w:r>
                                    <w:rPr>
                                      <w:rFonts w:hint="eastAsia" w:cs="宋体"/>
                                      <w:szCs w:val="21"/>
                                    </w:rPr>
                                    <w:t>除油（除油剂等）</w:t>
                                  </w:r>
                                </w:p>
                                <w:p>
                                  <w:pPr>
                                    <w:jc w:val="center"/>
                                    <w:rPr>
                                      <w:szCs w:val="21"/>
                                    </w:rPr>
                                  </w:pPr>
                                  <w:r>
                                    <w:rPr>
                                      <w:rFonts w:hint="eastAsia" w:cs="宋体"/>
                                      <w:b/>
                                      <w:szCs w:val="21"/>
                                    </w:rPr>
                                    <w:t>产生废水</w:t>
                                  </w:r>
                                </w:p>
                              </w:txbxContent>
                            </wps:txbx>
                            <wps:bodyPr upright="1"/>
                          </wps:wsp>
                        </a:graphicData>
                      </a:graphic>
                    </wp:anchor>
                  </w:drawing>
                </mc:Choice>
                <mc:Fallback>
                  <w:pict>
                    <v:shape id="文本框 9" o:spid="_x0000_s1026" o:spt="202" type="#_x0000_t202" style="position:absolute;left:0pt;margin-left:333.95pt;margin-top:111.2pt;height:39.15pt;width:90.9pt;z-index:251661312;mso-width-relative:page;mso-height-relative:page;" fillcolor="#FFFFFF" filled="t" stroked="t" coordsize="21600,21600" o:gfxdata="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MY7YdoAAAALAQAADwAAAAAAAAABACAA&#10;AAAiAAAAZHJzL2Rvd25yZXYueG1sUEsBAhQAFAAAAAgAh07iQBps2YQLAgAAOAQAAA4AAAAAAAAA&#10;AQAgAAAAKQEAAGRycy9lMm9Eb2MueG1sUEsFBgAAAAAGAAYAWQEAAKYFAAAAAA==&#10;">
                      <v:fill on="t" focussize="0,0"/>
                      <v:stroke color="#000000" joinstyle="miter"/>
                      <v:imagedata o:title=""/>
                      <o:lock v:ext="edit" aspectratio="f"/>
                      <v:textbox>
                        <w:txbxContent>
                          <w:p>
                            <w:pPr>
                              <w:jc w:val="center"/>
                              <w:rPr>
                                <w:rFonts w:hint="eastAsia" w:cs="宋体"/>
                                <w:szCs w:val="21"/>
                              </w:rPr>
                            </w:pPr>
                            <w:r>
                              <w:rPr>
                                <w:rFonts w:hint="eastAsia" w:cs="宋体"/>
                                <w:szCs w:val="21"/>
                              </w:rPr>
                              <w:t>除油（除油剂等）</w:t>
                            </w:r>
                          </w:p>
                          <w:p>
                            <w:pPr>
                              <w:jc w:val="center"/>
                              <w:rPr>
                                <w:szCs w:val="21"/>
                              </w:rPr>
                            </w:pPr>
                            <w:r>
                              <w:rPr>
                                <w:rFonts w:hint="eastAsia" w:cs="宋体"/>
                                <w:b/>
                                <w:szCs w:val="21"/>
                              </w:rPr>
                              <w:t>产生废水</w:t>
                            </w:r>
                          </w:p>
                        </w:txbxContent>
                      </v:textbox>
                    </v:shape>
                  </w:pict>
                </mc:Fallback>
              </mc:AlternateContent>
            </w:r>
            <w:r>
              <w:rPr>
                <w:rFonts w:ascii="宋体" w:hAnsi="宋体" w:cs="宋体"/>
                <w:sz w:val="24"/>
              </w:rPr>
              <mc:AlternateContent>
                <mc:Choice Requires="wps">
                  <w:drawing>
                    <wp:anchor distT="0" distB="0" distL="114300" distR="114300" simplePos="0" relativeHeight="251662336" behindDoc="0" locked="0" layoutInCell="1" allowOverlap="1">
                      <wp:simplePos x="0" y="0"/>
                      <wp:positionH relativeFrom="column">
                        <wp:posOffset>2242185</wp:posOffset>
                      </wp:positionH>
                      <wp:positionV relativeFrom="paragraph">
                        <wp:posOffset>1409700</wp:posOffset>
                      </wp:positionV>
                      <wp:extent cx="1875155" cy="497205"/>
                      <wp:effectExtent l="4445" t="5080" r="6350" b="12065"/>
                      <wp:wrapNone/>
                      <wp:docPr id="156" name="文本框 8"/>
                      <wp:cNvGraphicFramePr/>
                      <a:graphic xmlns:a="http://schemas.openxmlformats.org/drawingml/2006/main">
                        <a:graphicData uri="http://schemas.microsoft.com/office/word/2010/wordprocessingShape">
                          <wps:wsp>
                            <wps:cNvSpPr txBox="1"/>
                            <wps:spPr>
                              <a:xfrm>
                                <a:off x="0" y="0"/>
                                <a:ext cx="187515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cs="宋体"/>
                                      <w:szCs w:val="21"/>
                                    </w:rPr>
                                    <w:t>电泳涂漆（电泳漆）</w:t>
                                  </w:r>
                                </w:p>
                                <w:p>
                                  <w:pPr>
                                    <w:jc w:val="center"/>
                                    <w:rPr>
                                      <w:b/>
                                      <w:szCs w:val="21"/>
                                    </w:rPr>
                                  </w:pPr>
                                  <w:r>
                                    <w:rPr>
                                      <w:rFonts w:hint="eastAsia" w:cs="宋体"/>
                                      <w:b/>
                                      <w:szCs w:val="21"/>
                                    </w:rPr>
                                    <w:t>产生废水</w:t>
                                  </w:r>
                                </w:p>
                                <w:p>
                                  <w:pPr>
                                    <w:jc w:val="center"/>
                                    <w:rPr>
                                      <w:szCs w:val="21"/>
                                    </w:rPr>
                                  </w:pPr>
                                </w:p>
                              </w:txbxContent>
                            </wps:txbx>
                            <wps:bodyPr upright="1"/>
                          </wps:wsp>
                        </a:graphicData>
                      </a:graphic>
                    </wp:anchor>
                  </w:drawing>
                </mc:Choice>
                <mc:Fallback>
                  <w:pict>
                    <v:shape id="文本框 8" o:spid="_x0000_s1026" o:spt="202" type="#_x0000_t202" style="position:absolute;left:0pt;margin-left:176.55pt;margin-top:111pt;height:39.15pt;width:147.65pt;z-index:251662336;mso-width-relative:page;mso-height-relative:page;" fillcolor="#FFFFFF" filled="t" stroked="t" coordsize="21600,21600" o:gfxdata="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nIPR52QAAAAsBAAAPAAAAAAAAAAEAIAAA&#10;ACIAAABkcnMvZG93bnJldi54bWxQSwECFAAUAAAACACHTuJAga2iiQsCAAA4BAAADgAAAAAAAAAB&#10;ACAAAAAoAQAAZHJzL2Uyb0RvYy54bWxQSwUGAAAAAAYABgBZAQAApQUAAAAA&#10;">
                      <v:fill on="t" focussize="0,0"/>
                      <v:stroke color="#000000" joinstyle="miter"/>
                      <v:imagedata o:title=""/>
                      <o:lock v:ext="edit" aspectratio="f"/>
                      <v:textbox>
                        <w:txbxContent>
                          <w:p>
                            <w:pPr>
                              <w:jc w:val="center"/>
                              <w:rPr>
                                <w:szCs w:val="21"/>
                              </w:rPr>
                            </w:pPr>
                            <w:r>
                              <w:rPr>
                                <w:rFonts w:hint="eastAsia" w:cs="宋体"/>
                                <w:szCs w:val="21"/>
                              </w:rPr>
                              <w:t>电泳涂漆（电泳漆）</w:t>
                            </w:r>
                          </w:p>
                          <w:p>
                            <w:pPr>
                              <w:jc w:val="center"/>
                              <w:rPr>
                                <w:b/>
                                <w:szCs w:val="21"/>
                              </w:rPr>
                            </w:pPr>
                            <w:r>
                              <w:rPr>
                                <w:rFonts w:hint="eastAsia" w:cs="宋体"/>
                                <w:b/>
                                <w:szCs w:val="21"/>
                              </w:rPr>
                              <w:t>产生废水</w:t>
                            </w:r>
                          </w:p>
                          <w:p>
                            <w:pPr>
                              <w:jc w:val="center"/>
                              <w:rPr>
                                <w:szCs w:val="21"/>
                              </w:rPr>
                            </w:pPr>
                          </w:p>
                        </w:txbxContent>
                      </v:textbox>
                    </v:shape>
                  </w:pict>
                </mc:Fallback>
              </mc:AlternateContent>
            </w:r>
            <w:r>
              <w:rPr>
                <w:rFonts w:ascii="宋体" w:hAnsi="宋体" w:cs="宋体"/>
                <w:sz w:val="24"/>
              </w:rPr>
              <mc:AlternateContent>
                <mc:Choice Requires="wps">
                  <w:drawing>
                    <wp:anchor distT="0" distB="0" distL="114300" distR="114300" simplePos="0" relativeHeight="251663360" behindDoc="0" locked="0" layoutInCell="1" allowOverlap="1">
                      <wp:simplePos x="0" y="0"/>
                      <wp:positionH relativeFrom="column">
                        <wp:posOffset>391160</wp:posOffset>
                      </wp:positionH>
                      <wp:positionV relativeFrom="paragraph">
                        <wp:posOffset>628015</wp:posOffset>
                      </wp:positionV>
                      <wp:extent cx="1546225" cy="497205"/>
                      <wp:effectExtent l="4445" t="5080" r="11430" b="12065"/>
                      <wp:wrapNone/>
                      <wp:docPr id="157" name="文本框 7"/>
                      <wp:cNvGraphicFramePr/>
                      <a:graphic xmlns:a="http://schemas.openxmlformats.org/drawingml/2006/main">
                        <a:graphicData uri="http://schemas.microsoft.com/office/word/2010/wordprocessingShape">
                          <wps:wsp>
                            <wps:cNvSpPr txBox="1"/>
                            <wps:spPr>
                              <a:xfrm>
                                <a:off x="0" y="0"/>
                                <a:ext cx="154622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cs="宋体"/>
                                      <w:szCs w:val="21"/>
                                    </w:rPr>
                                    <w:t>氧化着色（抛光剂、着色剂等）</w:t>
                                  </w:r>
                                  <w:r>
                                    <w:rPr>
                                      <w:rFonts w:hint="eastAsia" w:cs="宋体"/>
                                      <w:b/>
                                      <w:szCs w:val="21"/>
                                    </w:rPr>
                                    <w:t>产生废水</w:t>
                                  </w:r>
                                </w:p>
                                <w:p>
                                  <w:pPr>
                                    <w:jc w:val="center"/>
                                    <w:rPr>
                                      <w:szCs w:val="21"/>
                                    </w:rPr>
                                  </w:pPr>
                                </w:p>
                              </w:txbxContent>
                            </wps:txbx>
                            <wps:bodyPr upright="1"/>
                          </wps:wsp>
                        </a:graphicData>
                      </a:graphic>
                    </wp:anchor>
                  </w:drawing>
                </mc:Choice>
                <mc:Fallback>
                  <w:pict>
                    <v:shape id="文本框 7" o:spid="_x0000_s1026" o:spt="202" type="#_x0000_t202" style="position:absolute;left:0pt;margin-left:30.8pt;margin-top:49.45pt;height:39.15pt;width:121.75pt;z-index:251663360;mso-width-relative:page;mso-height-relative:page;" fillcolor="#FFFFFF" filled="t" stroked="t" coordsize="21600,21600" o:gfxdata="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EA5CrYAAAACQEAAA8AAAAAAAAAAQAgAAAA&#10;IgAAAGRycy9kb3ducmV2LnhtbFBLAQIUABQAAAAIAIdO4kDE3vRHCwIAADgEAAAOAAAAAAAAAAEA&#10;IAAAACcBAABkcnMvZTJvRG9jLnhtbFBLBQYAAAAABgAGAFkBAACkBQAAAAA=&#10;">
                      <v:fill on="t" focussize="0,0"/>
                      <v:stroke color="#000000" joinstyle="miter"/>
                      <v:imagedata o:title=""/>
                      <o:lock v:ext="edit" aspectratio="f"/>
                      <v:textbox>
                        <w:txbxContent>
                          <w:p>
                            <w:pPr>
                              <w:jc w:val="center"/>
                              <w:rPr>
                                <w:szCs w:val="21"/>
                              </w:rPr>
                            </w:pPr>
                            <w:r>
                              <w:rPr>
                                <w:rFonts w:hint="eastAsia" w:cs="宋体"/>
                                <w:szCs w:val="21"/>
                              </w:rPr>
                              <w:t>氧化着色（抛光剂、着色剂等）</w:t>
                            </w:r>
                            <w:r>
                              <w:rPr>
                                <w:rFonts w:hint="eastAsia" w:cs="宋体"/>
                                <w:b/>
                                <w:szCs w:val="21"/>
                              </w:rPr>
                              <w:t>产生废水</w:t>
                            </w:r>
                          </w:p>
                          <w:p>
                            <w:pPr>
                              <w:jc w:val="center"/>
                              <w:rPr>
                                <w:szCs w:val="21"/>
                              </w:rPr>
                            </w:pPr>
                          </w:p>
                        </w:txbxContent>
                      </v:textbox>
                    </v:shape>
                  </w:pict>
                </mc:Fallback>
              </mc:AlternateContent>
            </w:r>
            <w:r>
              <w:rPr>
                <w:rFonts w:ascii="宋体" w:hAnsi="宋体" w:cs="宋体"/>
                <w:sz w:val="24"/>
              </w:rPr>
              <mc:AlternateContent>
                <mc:Choice Requires="wps">
                  <w:drawing>
                    <wp:anchor distT="0" distB="0" distL="114300" distR="114300" simplePos="0" relativeHeight="251668480" behindDoc="0" locked="0" layoutInCell="1" allowOverlap="1">
                      <wp:simplePos x="0" y="0"/>
                      <wp:positionH relativeFrom="column">
                        <wp:posOffset>2242820</wp:posOffset>
                      </wp:positionH>
                      <wp:positionV relativeFrom="paragraph">
                        <wp:posOffset>606425</wp:posOffset>
                      </wp:positionV>
                      <wp:extent cx="1874520" cy="518795"/>
                      <wp:effectExtent l="4445" t="4445" r="6985" b="10160"/>
                      <wp:wrapNone/>
                      <wp:docPr id="158" name="文本框 6"/>
                      <wp:cNvGraphicFramePr/>
                      <a:graphic xmlns:a="http://schemas.openxmlformats.org/drawingml/2006/main">
                        <a:graphicData uri="http://schemas.microsoft.com/office/word/2010/wordprocessingShape">
                          <wps:wsp>
                            <wps:cNvSpPr txBox="1"/>
                            <wps:spPr>
                              <a:xfrm>
                                <a:off x="0" y="0"/>
                                <a:ext cx="1874520" cy="518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cs="宋体"/>
                                      <w:szCs w:val="21"/>
                                    </w:rPr>
                                    <w:t>酸洗（氟化氢铵、硫酸、</w:t>
                                  </w:r>
                                </w:p>
                                <w:p>
                                  <w:pPr>
                                    <w:jc w:val="center"/>
                                    <w:rPr>
                                      <w:szCs w:val="21"/>
                                    </w:rPr>
                                  </w:pPr>
                                  <w:r>
                                    <w:rPr>
                                      <w:rFonts w:hint="eastAsia" w:cs="宋体"/>
                                      <w:szCs w:val="21"/>
                                    </w:rPr>
                                    <w:t>氢氧化钠等）</w:t>
                                  </w:r>
                                  <w:r>
                                    <w:rPr>
                                      <w:rFonts w:hint="eastAsia" w:cs="宋体"/>
                                      <w:b/>
                                      <w:szCs w:val="21"/>
                                    </w:rPr>
                                    <w:t>产生酸渣、废水</w:t>
                                  </w:r>
                                </w:p>
                                <w:p>
                                  <w:pPr>
                                    <w:jc w:val="center"/>
                                    <w:rPr>
                                      <w:szCs w:val="21"/>
                                    </w:rPr>
                                  </w:pPr>
                                  <w:r>
                                    <w:rPr>
                                      <w:rFonts w:hint="eastAsia" w:cs="宋体"/>
                                      <w:szCs w:val="21"/>
                                    </w:rPr>
                                    <w:t>产生固废酸渣、废水</w:t>
                                  </w:r>
                                </w:p>
                                <w:p>
                                  <w:pPr>
                                    <w:jc w:val="center"/>
                                    <w:rPr>
                                      <w:szCs w:val="21"/>
                                    </w:rPr>
                                  </w:pPr>
                                </w:p>
                              </w:txbxContent>
                            </wps:txbx>
                            <wps:bodyPr upright="1"/>
                          </wps:wsp>
                        </a:graphicData>
                      </a:graphic>
                    </wp:anchor>
                  </w:drawing>
                </mc:Choice>
                <mc:Fallback>
                  <w:pict>
                    <v:shape id="文本框 6" o:spid="_x0000_s1026" o:spt="202" type="#_x0000_t202" style="position:absolute;left:0pt;margin-left:176.6pt;margin-top:47.75pt;height:40.85pt;width:147.6pt;z-index:251668480;mso-width-relative:page;mso-height-relative:page;" fillcolor="#FFFFFF" filled="t" stroked="t" coordsize="21600,21600" o:gfxdata="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JJAnHZAAAACgEAAA8AAAAAAAAAAQAgAAAA&#10;IgAAAGRycy9kb3ducmV2LnhtbFBLAQIUABQAAAAIAIdO4kDjAEvUCgIAADgEAAAOAAAAAAAAAAEA&#10;IAAAACgBAABkcnMvZTJvRG9jLnhtbFBLBQYAAAAABgAGAFkBAACkBQAAAAA=&#10;">
                      <v:fill on="t" focussize="0,0"/>
                      <v:stroke color="#000000" joinstyle="miter"/>
                      <v:imagedata o:title=""/>
                      <o:lock v:ext="edit" aspectratio="f"/>
                      <v:textbox>
                        <w:txbxContent>
                          <w:p>
                            <w:pPr>
                              <w:jc w:val="center"/>
                              <w:rPr>
                                <w:szCs w:val="21"/>
                              </w:rPr>
                            </w:pPr>
                            <w:r>
                              <w:rPr>
                                <w:rFonts w:hint="eastAsia" w:cs="宋体"/>
                                <w:szCs w:val="21"/>
                              </w:rPr>
                              <w:t>酸洗（氟化氢铵、硫酸、</w:t>
                            </w:r>
                          </w:p>
                          <w:p>
                            <w:pPr>
                              <w:jc w:val="center"/>
                              <w:rPr>
                                <w:szCs w:val="21"/>
                              </w:rPr>
                            </w:pPr>
                            <w:r>
                              <w:rPr>
                                <w:rFonts w:hint="eastAsia" w:cs="宋体"/>
                                <w:szCs w:val="21"/>
                              </w:rPr>
                              <w:t>氢氧化钠等）</w:t>
                            </w:r>
                            <w:r>
                              <w:rPr>
                                <w:rFonts w:hint="eastAsia" w:cs="宋体"/>
                                <w:b/>
                                <w:szCs w:val="21"/>
                              </w:rPr>
                              <w:t>产生酸渣、废水</w:t>
                            </w:r>
                          </w:p>
                          <w:p>
                            <w:pPr>
                              <w:jc w:val="center"/>
                              <w:rPr>
                                <w:szCs w:val="21"/>
                              </w:rPr>
                            </w:pPr>
                            <w:r>
                              <w:rPr>
                                <w:rFonts w:hint="eastAsia" w:cs="宋体"/>
                                <w:szCs w:val="21"/>
                              </w:rPr>
                              <w:t>产生固废酸渣、废水</w:t>
                            </w:r>
                          </w:p>
                          <w:p>
                            <w:pPr>
                              <w:jc w:val="center"/>
                              <w:rPr>
                                <w:szCs w:val="21"/>
                              </w:rPr>
                            </w:pPr>
                          </w:p>
                        </w:txbxContent>
                      </v:textbox>
                    </v:shape>
                  </w:pict>
                </mc:Fallback>
              </mc:AlternateContent>
            </w:r>
            <w:r>
              <w:rPr>
                <w:rFonts w:ascii="宋体" w:hAnsi="宋体" w:cs="宋体"/>
                <w:sz w:val="24"/>
              </w:rPr>
              <mc:AlternateContent>
                <mc:Choice Requires="wps">
                  <w:drawing>
                    <wp:anchor distT="0" distB="0" distL="114300" distR="114300" simplePos="0" relativeHeight="251669504" behindDoc="0" locked="0" layoutInCell="1" allowOverlap="1">
                      <wp:simplePos x="0" y="0"/>
                      <wp:positionH relativeFrom="column">
                        <wp:posOffset>4377055</wp:posOffset>
                      </wp:positionH>
                      <wp:positionV relativeFrom="paragraph">
                        <wp:posOffset>601980</wp:posOffset>
                      </wp:positionV>
                      <wp:extent cx="636905" cy="497205"/>
                      <wp:effectExtent l="5080" t="5080" r="5715" b="12065"/>
                      <wp:wrapNone/>
                      <wp:docPr id="159" name="文本框 5"/>
                      <wp:cNvGraphicFramePr/>
                      <a:graphic xmlns:a="http://schemas.openxmlformats.org/drawingml/2006/main">
                        <a:graphicData uri="http://schemas.microsoft.com/office/word/2010/wordprocessingShape">
                          <wps:wsp>
                            <wps:cNvSpPr txBox="1"/>
                            <wps:spPr>
                              <a:xfrm>
                                <a:off x="0" y="0"/>
                                <a:ext cx="63690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cs="宋体"/>
                                      <w:szCs w:val="21"/>
                                    </w:rPr>
                                    <w:t>时效</w:t>
                                  </w:r>
                                </w:p>
                                <w:p>
                                  <w:pPr>
                                    <w:jc w:val="center"/>
                                    <w:rPr>
                                      <w:szCs w:val="21"/>
                                    </w:rPr>
                                  </w:pPr>
                                  <w:r>
                                    <w:rPr>
                                      <w:rFonts w:hint="eastAsia" w:cs="宋体"/>
                                      <w:szCs w:val="21"/>
                                    </w:rPr>
                                    <w:t>处理</w:t>
                                  </w:r>
                                </w:p>
                                <w:p>
                                  <w:pPr>
                                    <w:jc w:val="center"/>
                                    <w:rPr>
                                      <w:szCs w:val="21"/>
                                    </w:rPr>
                                  </w:pPr>
                                </w:p>
                              </w:txbxContent>
                            </wps:txbx>
                            <wps:bodyPr upright="1"/>
                          </wps:wsp>
                        </a:graphicData>
                      </a:graphic>
                    </wp:anchor>
                  </w:drawing>
                </mc:Choice>
                <mc:Fallback>
                  <w:pict>
                    <v:shape id="文本框 5" o:spid="_x0000_s1026" o:spt="202" type="#_x0000_t202" style="position:absolute;left:0pt;margin-left:344.65pt;margin-top:47.4pt;height:39.15pt;width:50.15pt;z-index:251669504;mso-width-relative:page;mso-height-relative:page;" fillcolor="#FFFFFF" filled="t" stroked="t" coordsize="21600,21600" o:gfxdata="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otRsdgAAAAKAQAADwAAAAAAAAABACAAAAAi&#10;AAAAZHJzL2Rvd25yZXYueG1sUEsBAhQAFAAAAAgAh07iQM/YuwYKAgAANwQAAA4AAAAAAAAAAQAg&#10;AAAAJwEAAGRycy9lMm9Eb2MueG1sUEsFBgAAAAAGAAYAWQEAAKMFAAAAAA==&#10;">
                      <v:fill on="t" focussize="0,0"/>
                      <v:stroke color="#000000" joinstyle="miter"/>
                      <v:imagedata o:title=""/>
                      <o:lock v:ext="edit" aspectratio="f"/>
                      <v:textbox>
                        <w:txbxContent>
                          <w:p>
                            <w:pPr>
                              <w:jc w:val="center"/>
                              <w:rPr>
                                <w:szCs w:val="21"/>
                              </w:rPr>
                            </w:pPr>
                            <w:r>
                              <w:rPr>
                                <w:rFonts w:hint="eastAsia" w:cs="宋体"/>
                                <w:szCs w:val="21"/>
                              </w:rPr>
                              <w:t>时效</w:t>
                            </w:r>
                          </w:p>
                          <w:p>
                            <w:pPr>
                              <w:jc w:val="center"/>
                              <w:rPr>
                                <w:szCs w:val="21"/>
                              </w:rPr>
                            </w:pPr>
                            <w:r>
                              <w:rPr>
                                <w:rFonts w:hint="eastAsia" w:cs="宋体"/>
                                <w:szCs w:val="21"/>
                              </w:rPr>
                              <w:t>处理</w:t>
                            </w:r>
                          </w:p>
                          <w:p>
                            <w:pPr>
                              <w:jc w:val="center"/>
                              <w:rPr>
                                <w:szCs w:val="21"/>
                              </w:rPr>
                            </w:pPr>
                          </w:p>
                        </w:txbxContent>
                      </v:textbox>
                    </v:shape>
                  </w:pict>
                </mc:Fallback>
              </mc:AlternateContent>
            </w:r>
          </w:p>
          <w:p>
            <w:pPr>
              <w:rPr>
                <w:rFonts w:hint="eastAsia"/>
              </w:rPr>
            </w:pPr>
            <w:r>
              <mc:AlternateContent>
                <mc:Choice Requires="wps">
                  <w:drawing>
                    <wp:anchor distT="0" distB="0" distL="114300" distR="114300" simplePos="0" relativeHeight="251675648" behindDoc="0" locked="0" layoutInCell="1" allowOverlap="1">
                      <wp:simplePos x="0" y="0"/>
                      <wp:positionH relativeFrom="column">
                        <wp:posOffset>4681220</wp:posOffset>
                      </wp:positionH>
                      <wp:positionV relativeFrom="paragraph">
                        <wp:posOffset>96520</wp:posOffset>
                      </wp:positionV>
                      <wp:extent cx="635" cy="314325"/>
                      <wp:effectExtent l="37465" t="0" r="38100" b="9525"/>
                      <wp:wrapNone/>
                      <wp:docPr id="160" name="箭头 87"/>
                      <wp:cNvGraphicFramePr/>
                      <a:graphic xmlns:a="http://schemas.openxmlformats.org/drawingml/2006/main">
                        <a:graphicData uri="http://schemas.microsoft.com/office/word/2010/wordprocessingShape">
                          <wps:wsp>
                            <wps:cNvCnPr/>
                            <wps:spPr>
                              <a:xfrm>
                                <a:off x="0" y="0"/>
                                <a:ext cx="635" cy="31432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87" o:spid="_x0000_s1026" o:spt="20" style="position:absolute;left:0pt;margin-left:368.6pt;margin-top:7.6pt;height:24.75pt;width:0.05pt;z-index:251675648;mso-width-relative:page;mso-height-relative:page;" filled="f" stroked="t" coordsize="21600,21600" o:gfxdata="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u2I2AAAAAkBAAAPAAAAAAAAAAEAIAAAACIAAABkcnMvZG93bnJldi54bWxQSwEC&#10;FAAUAAAACACHTuJAE0ul0fQBAADkAwAADgAAAAAAAAABACAAAAAnAQAAZHJzL2Uyb0RvYy54bWxQ&#10;SwUGAAAAAAYABgBZAQAAjQUAAAAA&#10;">
                      <v:fill on="f" focussize="0,0"/>
                      <v:stroke weight="1.25pt" color="#739CC3" joinstyle="round" endarrow="block"/>
                      <v:imagedata o:title=""/>
                      <o:lock v:ext="edit" aspectratio="f"/>
                    </v:line>
                  </w:pict>
                </mc:Fallback>
              </mc:AlternateContent>
            </w:r>
          </w:p>
          <w:p>
            <w:pPr>
              <w:rPr>
                <w:rFonts w:hint="eastAsia"/>
              </w:rPr>
            </w:pPr>
          </w:p>
          <w:p>
            <w:pPr>
              <w:rPr>
                <w:rFonts w:hint="eastAsia"/>
              </w:rPr>
            </w:pPr>
          </w:p>
          <w:p>
            <w:pPr>
              <w:rPr>
                <w:rFonts w:hint="eastAsia"/>
              </w:rPr>
            </w:pPr>
            <w:r>
              <mc:AlternateContent>
                <mc:Choice Requires="wps">
                  <w:drawing>
                    <wp:anchor distT="0" distB="0" distL="114300" distR="114300" simplePos="0" relativeHeight="251677696" behindDoc="0" locked="0" layoutInCell="1" allowOverlap="1">
                      <wp:simplePos x="0" y="0"/>
                      <wp:positionH relativeFrom="column">
                        <wp:posOffset>1938020</wp:posOffset>
                      </wp:positionH>
                      <wp:positionV relativeFrom="paragraph">
                        <wp:posOffset>92710</wp:posOffset>
                      </wp:positionV>
                      <wp:extent cx="304800" cy="635"/>
                      <wp:effectExtent l="0" t="37465" r="0" b="38100"/>
                      <wp:wrapNone/>
                      <wp:docPr id="161" name="箭头 89"/>
                      <wp:cNvGraphicFramePr/>
                      <a:graphic xmlns:a="http://schemas.openxmlformats.org/drawingml/2006/main">
                        <a:graphicData uri="http://schemas.microsoft.com/office/word/2010/wordprocessingShape">
                          <wps:wsp>
                            <wps:cNvCnPr/>
                            <wps:spPr>
                              <a:xfrm flipH="1">
                                <a:off x="0" y="0"/>
                                <a:ext cx="304800" cy="63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89" o:spid="_x0000_s1026" o:spt="20" style="position:absolute;left:0pt;flip:x;margin-left:152.6pt;margin-top:7.3pt;height:0.05pt;width:24pt;z-index:251677696;mso-width-relative:page;mso-height-relative:page;" filled="f" stroked="t" coordsize="21600,21600" o:gfxdata="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V6kkNcAAAAJAQAADwAAAAAAAAABACAAAAAiAAAAZHJzL2Rvd25yZXYu&#10;eG1sUEsBAhQAFAAAAAgAh07iQL1YCiz8AQAA7gMAAA4AAAAAAAAAAQAgAAAAJgEAAGRycy9lMm9E&#10;b2MueG1sUEsFBgAAAAAGAAYAWQEAAJQFA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4119245</wp:posOffset>
                      </wp:positionH>
                      <wp:positionV relativeFrom="paragraph">
                        <wp:posOffset>54610</wp:posOffset>
                      </wp:positionV>
                      <wp:extent cx="247650" cy="635"/>
                      <wp:effectExtent l="0" t="37465" r="0" b="38100"/>
                      <wp:wrapNone/>
                      <wp:docPr id="162" name="箭头 88"/>
                      <wp:cNvGraphicFramePr/>
                      <a:graphic xmlns:a="http://schemas.openxmlformats.org/drawingml/2006/main">
                        <a:graphicData uri="http://schemas.microsoft.com/office/word/2010/wordprocessingShape">
                          <wps:wsp>
                            <wps:cNvCnPr/>
                            <wps:spPr>
                              <a:xfrm flipH="1">
                                <a:off x="0" y="0"/>
                                <a:ext cx="247650" cy="63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88" o:spid="_x0000_s1026" o:spt="20" style="position:absolute;left:0pt;flip:x;margin-left:324.35pt;margin-top:4.3pt;height:0.05pt;width:19.5pt;z-index:251676672;mso-width-relative:page;mso-height-relative:page;" filled="f" stroked="t" coordsize="21600,21600" o:gfxdata="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1Nl63VAAAABwEAAA8AAAAAAAAAAQAgAAAAIgAAAGRycy9kb3ducmV2Lnht&#10;bFBLAQIUABQAAAAIAIdO4kA2hWTD/AEAAO4DAAAOAAAAAAAAAAEAIAAAACQBAABkcnMvZTJvRG9j&#10;LnhtbFBLBQYAAAAABgAGAFkBAACSBQAAAAA=&#10;">
                      <v:fill on="f" focussize="0,0"/>
                      <v:stroke weight="1.25pt" color="#739CC3" joinstyle="round"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87936" behindDoc="0" locked="0" layoutInCell="1" allowOverlap="1">
                      <wp:simplePos x="0" y="0"/>
                      <wp:positionH relativeFrom="column">
                        <wp:posOffset>1718945</wp:posOffset>
                      </wp:positionH>
                      <wp:positionV relativeFrom="paragraph">
                        <wp:posOffset>123190</wp:posOffset>
                      </wp:positionV>
                      <wp:extent cx="635" cy="1809750"/>
                      <wp:effectExtent l="7620" t="0" r="10795" b="0"/>
                      <wp:wrapNone/>
                      <wp:docPr id="163" name="直线 104"/>
                      <wp:cNvGraphicFramePr/>
                      <a:graphic xmlns:a="http://schemas.openxmlformats.org/drawingml/2006/main">
                        <a:graphicData uri="http://schemas.microsoft.com/office/word/2010/wordprocessingShape">
                          <wps:wsp>
                            <wps:cNvCnPr/>
                            <wps:spPr>
                              <a:xfrm>
                                <a:off x="0" y="0"/>
                                <a:ext cx="635" cy="1809750"/>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104" o:spid="_x0000_s1026" o:spt="20" style="position:absolute;left:0pt;margin-left:135.35pt;margin-top:9.7pt;height:142.5pt;width:0.05pt;z-index:251687936;mso-width-relative:page;mso-height-relative:page;" filled="f" stroked="t" coordsize="21600,21600" o:gfxdata="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AgAYm1AAAAAoBAAAPAAAAAAAAAAEAIAAAACIAAABkcnMvZG93bnJldi54bWxQSwECFAAUAAAA&#10;CACHTuJA2P06FvIBAADiAwAADgAAAAAAAAABACAAAAAjAQAAZHJzL2Uyb0RvYy54bWxQSwUGAAAA&#10;AAYABgBZAQAAhwU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1280795</wp:posOffset>
                      </wp:positionH>
                      <wp:positionV relativeFrom="paragraph">
                        <wp:posOffset>142240</wp:posOffset>
                      </wp:positionV>
                      <wp:extent cx="635" cy="1971675"/>
                      <wp:effectExtent l="37465" t="0" r="38100" b="9525"/>
                      <wp:wrapNone/>
                      <wp:docPr id="164" name="箭头 102"/>
                      <wp:cNvGraphicFramePr/>
                      <a:graphic xmlns:a="http://schemas.openxmlformats.org/drawingml/2006/main">
                        <a:graphicData uri="http://schemas.microsoft.com/office/word/2010/wordprocessingShape">
                          <wps:wsp>
                            <wps:cNvCnPr/>
                            <wps:spPr>
                              <a:xfrm>
                                <a:off x="0" y="0"/>
                                <a:ext cx="635" cy="197167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102" o:spid="_x0000_s1026" o:spt="20" style="position:absolute;left:0pt;margin-left:100.85pt;margin-top:11.2pt;height:155.25pt;width:0.05pt;z-index:251685888;mso-width-relative:page;mso-height-relative:page;" filled="f" stroked="t" coordsize="21600,21600" o:gfxdata="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rNng2AAAAAoBAAAPAAAAAAAAAAEAIAAAACIAAABkcnMvZG93bnJldi54bWxQ&#10;SwECFAAUAAAACACHTuJA8djToPcBAADmAwAADgAAAAAAAAABACAAAAAnAQAAZHJzL2Uyb0RvYy54&#10;bWxQSwUGAAAAAAYABgBZAQAAkAU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4681220</wp:posOffset>
                      </wp:positionH>
                      <wp:positionV relativeFrom="paragraph">
                        <wp:posOffset>104140</wp:posOffset>
                      </wp:positionV>
                      <wp:extent cx="635" cy="314325"/>
                      <wp:effectExtent l="37465" t="0" r="38100" b="9525"/>
                      <wp:wrapNone/>
                      <wp:docPr id="165" name="箭头 96"/>
                      <wp:cNvGraphicFramePr/>
                      <a:graphic xmlns:a="http://schemas.openxmlformats.org/drawingml/2006/main">
                        <a:graphicData uri="http://schemas.microsoft.com/office/word/2010/wordprocessingShape">
                          <wps:wsp>
                            <wps:cNvCnPr/>
                            <wps:spPr>
                              <a:xfrm>
                                <a:off x="0" y="0"/>
                                <a:ext cx="635" cy="31432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96" o:spid="_x0000_s1026" o:spt="20" style="position:absolute;left:0pt;margin-left:368.6pt;margin-top:8.2pt;height:24.75pt;width:0.05pt;z-index:251681792;mso-width-relative:page;mso-height-relative:page;" filled="f" stroked="t" coordsize="21600,21600" o:gfxdata="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JzVurXAAAACQEAAA8AAAAAAAAAAQAgAAAAIgAAAGRycy9kb3ducmV2LnhtbFBLAQIU&#10;ABQAAAAIAIdO4kAe1GZ39AEAAOQDAAAOAAAAAAAAAAEAIAAAACYBAABkcnMvZTJvRG9jLnhtbFBL&#10;BQYAAAAABgAGAFkBAACMBQAAAAA=&#10;">
                      <v:fill on="f" focussize="0,0"/>
                      <v:stroke weight="1.25pt" color="#739CC3" joinstyle="round" endarrow="block"/>
                      <v:imagedata o:title=""/>
                      <o:lock v:ext="edit" aspectratio="f"/>
                    </v:line>
                  </w:pict>
                </mc:Fallback>
              </mc:AlternateContent>
            </w:r>
          </w:p>
          <w:p>
            <w:pPr>
              <w:rPr>
                <w:rFonts w:hint="eastAsia"/>
              </w:rPr>
            </w:pPr>
          </w:p>
          <w:p>
            <w:pPr>
              <w:rPr>
                <w:rFonts w:hint="eastAsia"/>
              </w:rPr>
            </w:pPr>
          </w:p>
          <w:p>
            <w:pPr>
              <w:rPr>
                <w:rFonts w:hint="eastAsia"/>
              </w:rPr>
            </w:pPr>
            <w:r>
              <mc:AlternateContent>
                <mc:Choice Requires="wps">
                  <w:drawing>
                    <wp:anchor distT="0" distB="0" distL="114300" distR="114300" simplePos="0" relativeHeight="251692032" behindDoc="0" locked="0" layoutInCell="1" allowOverlap="1">
                      <wp:simplePos x="0" y="0"/>
                      <wp:positionH relativeFrom="column">
                        <wp:posOffset>1718945</wp:posOffset>
                      </wp:positionH>
                      <wp:positionV relativeFrom="paragraph">
                        <wp:posOffset>167005</wp:posOffset>
                      </wp:positionV>
                      <wp:extent cx="514350" cy="635"/>
                      <wp:effectExtent l="0" t="0" r="0" b="0"/>
                      <wp:wrapNone/>
                      <wp:docPr id="166" name="直线 108"/>
                      <wp:cNvGraphicFramePr/>
                      <a:graphic xmlns:a="http://schemas.openxmlformats.org/drawingml/2006/main">
                        <a:graphicData uri="http://schemas.microsoft.com/office/word/2010/wordprocessingShape">
                          <wps:wsp>
                            <wps:cNvCnPr/>
                            <wps:spPr>
                              <a:xfrm>
                                <a:off x="0" y="0"/>
                                <a:ext cx="514350"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108" o:spid="_x0000_s1026" o:spt="20" style="position:absolute;left:0pt;margin-left:135.35pt;margin-top:13.15pt;height:0.05pt;width:40.5pt;z-index:251692032;mso-width-relative:page;mso-height-relative:page;" filled="f" stroked="t" coordsize="21600,21600" o:gfxdata="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AsVNdQAAAAJAQAADwAAAAAAAAABACAAAAAiAAAAZHJzL2Rvd25yZXYueG1sUEsBAhQAFAAAAAgA&#10;h07iQFtP4mDwAQAA4QMAAA4AAAAAAAAAAQAgAAAAIwEAAGRycy9lMm9Eb2MueG1sUEsFBgAAAAAG&#10;AAYAWQEAAIUFA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1290320</wp:posOffset>
                      </wp:positionH>
                      <wp:positionV relativeFrom="paragraph">
                        <wp:posOffset>43180</wp:posOffset>
                      </wp:positionV>
                      <wp:extent cx="952500" cy="635"/>
                      <wp:effectExtent l="0" t="0" r="0" b="0"/>
                      <wp:wrapNone/>
                      <wp:docPr id="167" name="直线 94"/>
                      <wp:cNvGraphicFramePr/>
                      <a:graphic xmlns:a="http://schemas.openxmlformats.org/drawingml/2006/main">
                        <a:graphicData uri="http://schemas.microsoft.com/office/word/2010/wordprocessingShape">
                          <wps:wsp>
                            <wps:cNvCnPr/>
                            <wps:spPr>
                              <a:xfrm flipH="1">
                                <a:off x="0" y="0"/>
                                <a:ext cx="952500"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94" o:spid="_x0000_s1026" o:spt="20" style="position:absolute;left:0pt;flip:x;margin-left:101.6pt;margin-top:3.4pt;height:0.05pt;width:75pt;z-index:251679744;mso-width-relative:page;mso-height-relative:page;" filled="f" stroked="t" coordsize="21600,21600" o:gfxdata="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YZQ3XWAAAABwEAAA8AAAAAAAAAAQAgAAAAIgAAAGRycy9kb3ducmV2LnhtbFBLAQIU&#10;ABQAAAAIAIdO4kBUMKur9QEAAOoDAAAOAAAAAAAAAAEAIAAAACUBAABkcnMvZTJvRG9jLnhtbFBL&#10;BQYAAAAABgAGAFkBAACMBQ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4119245</wp:posOffset>
                      </wp:positionH>
                      <wp:positionV relativeFrom="paragraph">
                        <wp:posOffset>71755</wp:posOffset>
                      </wp:positionV>
                      <wp:extent cx="133350" cy="635"/>
                      <wp:effectExtent l="0" t="38100" r="0" b="37465"/>
                      <wp:wrapNone/>
                      <wp:docPr id="168" name="箭头 92"/>
                      <wp:cNvGraphicFramePr/>
                      <a:graphic xmlns:a="http://schemas.openxmlformats.org/drawingml/2006/main">
                        <a:graphicData uri="http://schemas.microsoft.com/office/word/2010/wordprocessingShape">
                          <wps:wsp>
                            <wps:cNvCnPr/>
                            <wps:spPr>
                              <a:xfrm flipH="1">
                                <a:off x="0" y="0"/>
                                <a:ext cx="133350" cy="63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92" o:spid="_x0000_s1026" o:spt="20" style="position:absolute;left:0pt;flip:x;margin-left:324.35pt;margin-top:5.65pt;height:0.05pt;width:10.5pt;z-index:251678720;mso-width-relative:page;mso-height-relative:page;" filled="f" stroked="t" coordsize="21600,21600" o:gfxdata="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OCR39cAAAAJAQAADwAAAAAAAAABACAAAAAiAAAAZHJzL2Rvd25yZXYu&#10;eG1sUEsBAhQAFAAAAAgAh07iQJSug3L8AQAA7gMAAA4AAAAAAAAAAQAgAAAAJgEAAGRycy9lMm9E&#10;b2MueG1sUEsFBgAAAAAGAAYAWQEAAJQFAAAAAA==&#10;">
                      <v:fill on="f" focussize="0,0"/>
                      <v:stroke weight="1.25pt" color="#739CC3" joinstyle="round"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80768" behindDoc="0" locked="0" layoutInCell="1" allowOverlap="1">
                      <wp:simplePos x="0" y="0"/>
                      <wp:positionH relativeFrom="column">
                        <wp:posOffset>4700270</wp:posOffset>
                      </wp:positionH>
                      <wp:positionV relativeFrom="paragraph">
                        <wp:posOffset>131445</wp:posOffset>
                      </wp:positionV>
                      <wp:extent cx="8890" cy="504825"/>
                      <wp:effectExtent l="0" t="0" r="0" b="0"/>
                      <wp:wrapNone/>
                      <wp:docPr id="169" name="直线 95"/>
                      <wp:cNvGraphicFramePr/>
                      <a:graphic xmlns:a="http://schemas.openxmlformats.org/drawingml/2006/main">
                        <a:graphicData uri="http://schemas.microsoft.com/office/word/2010/wordprocessingShape">
                          <wps:wsp>
                            <wps:cNvCnPr/>
                            <wps:spPr>
                              <a:xfrm flipH="1">
                                <a:off x="0" y="0"/>
                                <a:ext cx="8890" cy="50482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95" o:spid="_x0000_s1026" o:spt="20" style="position:absolute;left:0pt;flip:x;margin-left:370.1pt;margin-top:10.35pt;height:39.75pt;width:0.7pt;z-index:251680768;mso-width-relative:page;mso-height-relative:page;" filled="f" stroked="t" coordsize="21600,21600" o:gfxdata="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G2KPrYAAAACgEAAA8AAAAAAAAAAQAgAAAAIgAAAGRycy9kb3ducmV2Lnht&#10;bFBLAQIUABQAAAAIAIdO4kDFbYpY+QEAAOsDAAAOAAAAAAAAAAEAIAAAACcBAABkcnMvZTJvRG9j&#10;LnhtbFBLBQYAAAAABgAGAFkBAACSBQAAAAA=&#10;">
                      <v:fill on="f" focussize="0,0"/>
                      <v:stroke weight="1.25pt" color="#739CC3" joinstyle="round"/>
                      <v:imagedata o:title=""/>
                      <o:lock v:ext="edit" aspectratio="f"/>
                    </v:line>
                  </w:pict>
                </mc:Fallback>
              </mc:AlternateContent>
            </w:r>
          </w:p>
          <w:p>
            <w:pPr>
              <w:rPr>
                <w:rFonts w:hint="eastAsia"/>
              </w:rPr>
            </w:pPr>
          </w:p>
          <w:p>
            <w:pPr>
              <w:rPr>
                <w:rFonts w:hint="eastAsia"/>
              </w:rPr>
            </w:pPr>
            <w:r>
              <w:rPr>
                <w:rFonts w:ascii="宋体" w:hAnsi="宋体" w:cs="宋体"/>
                <w:sz w:val="24"/>
              </w:rPr>
              <mc:AlternateContent>
                <mc:Choice Requires="wps">
                  <w:drawing>
                    <wp:anchor distT="0" distB="0" distL="114300" distR="114300" simplePos="0" relativeHeight="251664384" behindDoc="0" locked="0" layoutInCell="1" allowOverlap="1">
                      <wp:simplePos x="0" y="0"/>
                      <wp:positionH relativeFrom="column">
                        <wp:posOffset>2232660</wp:posOffset>
                      </wp:positionH>
                      <wp:positionV relativeFrom="paragraph">
                        <wp:posOffset>20320</wp:posOffset>
                      </wp:positionV>
                      <wp:extent cx="1875155" cy="497205"/>
                      <wp:effectExtent l="4445" t="5080" r="6350" b="12065"/>
                      <wp:wrapNone/>
                      <wp:docPr id="170" name="文本框 10"/>
                      <wp:cNvGraphicFramePr/>
                      <a:graphic xmlns:a="http://schemas.openxmlformats.org/drawingml/2006/main">
                        <a:graphicData uri="http://schemas.microsoft.com/office/word/2010/wordprocessingShape">
                          <wps:wsp>
                            <wps:cNvSpPr txBox="1"/>
                            <wps:spPr>
                              <a:xfrm>
                                <a:off x="0" y="0"/>
                                <a:ext cx="187515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cs="宋体"/>
                                      <w:szCs w:val="21"/>
                                    </w:rPr>
                                    <w:t>粉末喷涂</w:t>
                                  </w:r>
                                </w:p>
                              </w:txbxContent>
                            </wps:txbx>
                            <wps:bodyPr upright="1"/>
                          </wps:wsp>
                        </a:graphicData>
                      </a:graphic>
                    </wp:anchor>
                  </w:drawing>
                </mc:Choice>
                <mc:Fallback>
                  <w:pict>
                    <v:shape id="文本框 10" o:spid="_x0000_s1026" o:spt="202" type="#_x0000_t202" style="position:absolute;left:0pt;margin-left:175.8pt;margin-top:1.6pt;height:39.15pt;width:147.65pt;z-index:251664384;mso-width-relative:page;mso-height-relative:page;" fillcolor="#FFFFFF" filled="t" stroked="t" coordsize="21600,21600" o:gfxdata="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vIiZdgAAAAIAQAADwAAAAAAAAABACAAAAAi&#10;AAAAZHJzL2Rvd25yZXYueG1sUEsBAhQAFAAAAAgAh07iQJ/uWaMKAgAAOQQAAA4AAAAAAAAAAQAg&#10;AAAAJwEAAGRycy9lMm9Eb2MueG1sUEsFBgAAAAAGAAYAWQEAAKMFAAAAAA==&#10;">
                      <v:fill on="t" focussize="0,0"/>
                      <v:stroke color="#000000" joinstyle="miter"/>
                      <v:imagedata o:title=""/>
                      <o:lock v:ext="edit" aspectratio="f"/>
                      <v:textbox>
                        <w:txbxContent>
                          <w:p>
                            <w:pPr>
                              <w:jc w:val="center"/>
                              <w:rPr>
                                <w:szCs w:val="21"/>
                              </w:rPr>
                            </w:pPr>
                            <w:r>
                              <w:rPr>
                                <w:rFonts w:hint="eastAsia" w:cs="宋体"/>
                                <w:szCs w:val="21"/>
                              </w:rPr>
                              <w:t>粉末喷涂</w:t>
                            </w:r>
                          </w:p>
                        </w:txbxContent>
                      </v:textbox>
                    </v:shape>
                  </w:pict>
                </mc:Fallback>
              </mc:AlternateContent>
            </w:r>
          </w:p>
          <w:p>
            <w:pPr>
              <w:tabs>
                <w:tab w:val="left" w:pos="6772"/>
              </w:tabs>
              <w:jc w:val="left"/>
              <w:rPr>
                <w:rFonts w:hint="eastAsia"/>
              </w:rPr>
            </w:pPr>
            <w:r>
              <w:rPr>
                <w:sz w:val="24"/>
              </w:rPr>
              <mc:AlternateContent>
                <mc:Choice Requires="wps">
                  <w:drawing>
                    <wp:anchor distT="0" distB="0" distL="114300" distR="114300" simplePos="0" relativeHeight="251696128" behindDoc="0" locked="0" layoutInCell="1" allowOverlap="1">
                      <wp:simplePos x="0" y="0"/>
                      <wp:positionH relativeFrom="column">
                        <wp:posOffset>1623695</wp:posOffset>
                      </wp:positionH>
                      <wp:positionV relativeFrom="paragraph">
                        <wp:posOffset>984250</wp:posOffset>
                      </wp:positionV>
                      <wp:extent cx="600075" cy="635"/>
                      <wp:effectExtent l="0" t="37465" r="9525" b="38100"/>
                      <wp:wrapNone/>
                      <wp:docPr id="204" name="箭头 112"/>
                      <wp:cNvGraphicFramePr/>
                      <a:graphic xmlns:a="http://schemas.openxmlformats.org/drawingml/2006/main">
                        <a:graphicData uri="http://schemas.microsoft.com/office/word/2010/wordprocessingShape">
                          <wps:wsp>
                            <wps:cNvCnPr/>
                            <wps:spPr>
                              <a:xfrm flipH="1">
                                <a:off x="0" y="0"/>
                                <a:ext cx="600075" cy="63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112" o:spid="_x0000_s1026" o:spt="20" style="position:absolute;left:0pt;flip:x;margin-left:127.85pt;margin-top:77.5pt;height:0.05pt;width:47.25pt;z-index:251696128;mso-width-relative:page;mso-height-relative:page;" filled="f" stroked="t" coordsize="21600,21600" o:gfxdata="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N1M/2AAAAAsBAAAPAAAAAAAAAAEAIAAAACIAAABkcnMvZG93bnJl&#10;di54bWxQSwECFAAUAAAACACHTuJAWfbIyP0BAADvAwAADgAAAAAAAAABACAAAAAnAQAAZHJzL2Uy&#10;b0RvYy54bWxQSwUGAAAAAAYABgBZAQAAlgUAAAAA&#10;">
                      <v:fill on="f" focussize="0,0"/>
                      <v:stroke weight="1.25pt" color="#739CC3" joinstyle="round" endarrow="block"/>
                      <v:imagedata o:title=""/>
                      <o:lock v:ext="edit" aspectratio="f"/>
                    </v:line>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2861945</wp:posOffset>
                      </wp:positionH>
                      <wp:positionV relativeFrom="paragraph">
                        <wp:posOffset>993775</wp:posOffset>
                      </wp:positionV>
                      <wp:extent cx="438150" cy="635"/>
                      <wp:effectExtent l="0" t="37465" r="0" b="38100"/>
                      <wp:wrapNone/>
                      <wp:docPr id="205" name="箭头 111"/>
                      <wp:cNvGraphicFramePr/>
                      <a:graphic xmlns:a="http://schemas.openxmlformats.org/drawingml/2006/main">
                        <a:graphicData uri="http://schemas.microsoft.com/office/word/2010/wordprocessingShape">
                          <wps:wsp>
                            <wps:cNvCnPr/>
                            <wps:spPr>
                              <a:xfrm flipH="1">
                                <a:off x="0" y="0"/>
                                <a:ext cx="438150" cy="63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111" o:spid="_x0000_s1026" o:spt="20" style="position:absolute;left:0pt;flip:x;margin-left:225.35pt;margin-top:78.25pt;height:0.05pt;width:34.5pt;z-index:251695104;mso-width-relative:page;mso-height-relative:page;" filled="f" stroked="t" coordsize="21600,21600" o:gfxdata="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lTvm2AAAAAsBAAAPAAAAAAAAAAEAIAAAACIAAABkcnMvZG93bnJl&#10;di54bWxQSwECFAAUAAAACACHTuJAOT6mX/0BAADvAwAADgAAAAAAAAABACAAAAAnAQAAZHJzL2Uy&#10;b0RvYy54bWxQSwUGAAAAAAYABgBZAQAAlgUAAAAA&#10;">
                      <v:fill on="f" focussize="0,0"/>
                      <v:stroke weight="1.25pt" color="#739CC3" joinstyle="round" endarrow="block"/>
                      <v:imagedata o:title=""/>
                      <o:lock v:ext="edit" aspectratio="f"/>
                    </v:line>
                  </w:pict>
                </mc:Fallback>
              </mc:AlternateContent>
            </w:r>
            <w:r>
              <w:rPr>
                <w:sz w:val="24"/>
              </w:rPr>
              <mc:AlternateContent>
                <mc:Choice Requires="wps">
                  <w:drawing>
                    <wp:anchor distT="0" distB="0" distL="114300" distR="114300" simplePos="0" relativeHeight="251694080" behindDoc="0" locked="0" layoutInCell="1" allowOverlap="1">
                      <wp:simplePos x="0" y="0"/>
                      <wp:positionH relativeFrom="column">
                        <wp:posOffset>1271270</wp:posOffset>
                      </wp:positionH>
                      <wp:positionV relativeFrom="paragraph">
                        <wp:posOffset>1231900</wp:posOffset>
                      </wp:positionV>
                      <wp:extent cx="635" cy="447675"/>
                      <wp:effectExtent l="37465" t="0" r="38100" b="9525"/>
                      <wp:wrapNone/>
                      <wp:docPr id="206" name="箭头 110"/>
                      <wp:cNvGraphicFramePr/>
                      <a:graphic xmlns:a="http://schemas.openxmlformats.org/drawingml/2006/main">
                        <a:graphicData uri="http://schemas.microsoft.com/office/word/2010/wordprocessingShape">
                          <wps:wsp>
                            <wps:cNvCnPr/>
                            <wps:spPr>
                              <a:xfrm>
                                <a:off x="0" y="0"/>
                                <a:ext cx="635" cy="44767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110" o:spid="_x0000_s1026" o:spt="20" style="position:absolute;left:0pt;margin-left:100.1pt;margin-top:97pt;height:35.25pt;width:0.05pt;z-index:251694080;mso-width-relative:page;mso-height-relative:page;" filled="f" stroked="t" coordsize="21600,21600" o:gfxdata="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wWVJtcAAAALAQAADwAAAAAAAAABACAAAAAiAAAAZHJzL2Rvd25yZXYueG1sUEsB&#10;AhQAFAAAAAgAh07iQD2++xD2AQAA5QMAAA4AAAAAAAAAAQAgAAAAJgEAAGRycy9lMm9Eb2MueG1s&#10;UEsFBgAAAAAGAAYAWQEAAI4FAAAAAA==&#10;">
                      <v:fill on="f" focussize="0,0"/>
                      <v:stroke weight="1.25pt" color="#739CC3" joinstyle="round" endarrow="block"/>
                      <v:imagedata o:title=""/>
                      <o:lock v:ext="edit" aspectratio="f"/>
                    </v:line>
                  </w:pict>
                </mc:Fallback>
              </mc:AlternateContent>
            </w:r>
            <w:r>
              <w:rPr>
                <w:sz w:val="24"/>
              </w:rPr>
              <mc:AlternateContent>
                <mc:Choice Requires="wps">
                  <w:drawing>
                    <wp:anchor distT="0" distB="0" distL="114300" distR="114300" simplePos="0" relativeHeight="251693056" behindDoc="0" locked="0" layoutInCell="1" allowOverlap="1">
                      <wp:simplePos x="0" y="0"/>
                      <wp:positionH relativeFrom="column">
                        <wp:posOffset>1718945</wp:posOffset>
                      </wp:positionH>
                      <wp:positionV relativeFrom="paragraph">
                        <wp:posOffset>184150</wp:posOffset>
                      </wp:positionV>
                      <wp:extent cx="504825" cy="635"/>
                      <wp:effectExtent l="0" t="0" r="0" b="0"/>
                      <wp:wrapNone/>
                      <wp:docPr id="207" name="直线 109"/>
                      <wp:cNvGraphicFramePr/>
                      <a:graphic xmlns:a="http://schemas.openxmlformats.org/drawingml/2006/main">
                        <a:graphicData uri="http://schemas.microsoft.com/office/word/2010/wordprocessingShape">
                          <wps:wsp>
                            <wps:cNvCnPr/>
                            <wps:spPr>
                              <a:xfrm>
                                <a:off x="0" y="0"/>
                                <a:ext cx="504825"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109" o:spid="_x0000_s1026" o:spt="20" style="position:absolute;left:0pt;margin-left:135.35pt;margin-top:14.5pt;height:0.05pt;width:39.75pt;z-index:251693056;mso-width-relative:page;mso-height-relative:page;" filled="f" stroked="t" coordsize="21600,21600" o:gfxdata="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cQM9dQAAAAJAQAADwAAAAAAAAABACAAAAAiAAAAZHJzL2Rvd25yZXYueG1sUEsBAhQAFAAAAAgA&#10;h07iQKAQPzbwAQAA4QMAAA4AAAAAAAAAAQAgAAAAIwEAAGRycy9lMm9Eb2MueG1sUEsFBgAAAAAG&#10;AAYAWQEAAIUFAAAAAA==&#10;">
                      <v:fill on="f" focussize="0,0"/>
                      <v:stroke weight="1.25pt" color="#739CC3" joinstyle="round"/>
                      <v:imagedata o:title=""/>
                      <o:lock v:ext="edit" aspectratio="f"/>
                    </v:line>
                  </w:pict>
                </mc:Fallback>
              </mc:AlternateContent>
            </w:r>
            <w:r>
              <w:rPr>
                <w:sz w:val="24"/>
              </w:rPr>
              <mc:AlternateContent>
                <mc:Choice Requires="wps">
                  <w:drawing>
                    <wp:anchor distT="0" distB="0" distL="114300" distR="114300" simplePos="0" relativeHeight="251691008" behindDoc="0" locked="0" layoutInCell="1" allowOverlap="1">
                      <wp:simplePos x="0" y="0"/>
                      <wp:positionH relativeFrom="column">
                        <wp:posOffset>3557270</wp:posOffset>
                      </wp:positionH>
                      <wp:positionV relativeFrom="paragraph">
                        <wp:posOffset>517525</wp:posOffset>
                      </wp:positionV>
                      <wp:extent cx="635" cy="200025"/>
                      <wp:effectExtent l="37465" t="0" r="38100" b="9525"/>
                      <wp:wrapNone/>
                      <wp:docPr id="208" name="箭头 107"/>
                      <wp:cNvGraphicFramePr/>
                      <a:graphic xmlns:a="http://schemas.openxmlformats.org/drawingml/2006/main">
                        <a:graphicData uri="http://schemas.microsoft.com/office/word/2010/wordprocessingShape">
                          <wps:wsp>
                            <wps:cNvCnPr/>
                            <wps:spPr>
                              <a:xfrm>
                                <a:off x="0" y="0"/>
                                <a:ext cx="635" cy="20002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107" o:spid="_x0000_s1026" o:spt="20" style="position:absolute;left:0pt;margin-left:280.1pt;margin-top:40.75pt;height:15.75pt;width:0.05pt;z-index:251691008;mso-width-relative:page;mso-height-relative:page;" filled="f" stroked="t" coordsize="21600,21600" o:gfxdata="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C0N021wAAAAoBAAAPAAAAAAAAAAEAIAAAACIAAABkcnMvZG93bnJldi54bWxQSwEC&#10;FAAUAAAACACHTuJAiiyyu/UBAADlAwAADgAAAAAAAAABACAAAAAmAQAAZHJzL2Uyb0RvYy54bWxQ&#10;SwUGAAAAAAYABgBZAQAAjQUAAAAA&#10;">
                      <v:fill on="f" focussize="0,0"/>
                      <v:stroke weight="1.25pt" color="#739CC3" joinstyle="round" endarrow="block"/>
                      <v:imagedata o:title=""/>
                      <o:lock v:ext="edit" aspectratio="f"/>
                    </v:line>
                  </w:pict>
                </mc:Fallback>
              </mc:AlternateContent>
            </w:r>
            <w:r>
              <w:rPr>
                <w:sz w:val="24"/>
              </w:rPr>
              <mc:AlternateContent>
                <mc:Choice Requires="wps">
                  <w:drawing>
                    <wp:anchor distT="0" distB="0" distL="114300" distR="114300" simplePos="0" relativeHeight="251689984" behindDoc="0" locked="0" layoutInCell="1" allowOverlap="1">
                      <wp:simplePos x="0" y="0"/>
                      <wp:positionH relativeFrom="column">
                        <wp:posOffset>1718945</wp:posOffset>
                      </wp:positionH>
                      <wp:positionV relativeFrom="paragraph">
                        <wp:posOffset>508000</wp:posOffset>
                      </wp:positionV>
                      <wp:extent cx="1857375" cy="635"/>
                      <wp:effectExtent l="0" t="0" r="0" b="0"/>
                      <wp:wrapNone/>
                      <wp:docPr id="209" name="直线 106"/>
                      <wp:cNvGraphicFramePr/>
                      <a:graphic xmlns:a="http://schemas.openxmlformats.org/drawingml/2006/main">
                        <a:graphicData uri="http://schemas.microsoft.com/office/word/2010/wordprocessingShape">
                          <wps:wsp>
                            <wps:cNvCnPr/>
                            <wps:spPr>
                              <a:xfrm>
                                <a:off x="0" y="0"/>
                                <a:ext cx="1857375"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106" o:spid="_x0000_s1026" o:spt="20" style="position:absolute;left:0pt;margin-left:135.35pt;margin-top:40pt;height:0.05pt;width:146.25pt;z-index:251689984;mso-width-relative:page;mso-height-relative:page;" filled="f" stroked="t" coordsize="21600,21600" o:gfxdata="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7pFydQAAAAJAQAADwAAAAAAAAABACAAAAAiAAAAZHJzL2Rvd25yZXYueG1sUEsBAhQAFAAAAAgA&#10;h07iQIC2nePwAQAA4gMAAA4AAAAAAAAAAQAgAAAAIwEAAGRycy9lMm9Eb2MueG1sUEsFBgAAAAAG&#10;AAYAWQEAAIUFAAAAAA==&#10;">
                      <v:fill on="f" focussize="0,0"/>
                      <v:stroke weight="1.25pt" color="#739CC3" joinstyle="round"/>
                      <v:imagedata o:title=""/>
                      <o:lock v:ext="edit" aspectratio="f"/>
                    </v:line>
                  </w:pict>
                </mc:Fallback>
              </mc:AlternateContent>
            </w:r>
            <w:r>
              <w:rPr>
                <w:rFonts w:ascii="宋体" w:hAnsi="宋体" w:cs="宋体"/>
                <w:sz w:val="24"/>
              </w:rPr>
              <mc:AlternateContent>
                <mc:Choice Requires="wps">
                  <w:drawing>
                    <wp:anchor distT="0" distB="0" distL="114300" distR="114300" simplePos="0" relativeHeight="251688960" behindDoc="0" locked="0" layoutInCell="1" allowOverlap="1">
                      <wp:simplePos x="0" y="0"/>
                      <wp:positionH relativeFrom="column">
                        <wp:posOffset>3299460</wp:posOffset>
                      </wp:positionH>
                      <wp:positionV relativeFrom="paragraph">
                        <wp:posOffset>727075</wp:posOffset>
                      </wp:positionV>
                      <wp:extent cx="638810" cy="502920"/>
                      <wp:effectExtent l="4445" t="4445" r="23495" b="6985"/>
                      <wp:wrapNone/>
                      <wp:docPr id="210" name="文本框 31"/>
                      <wp:cNvGraphicFramePr/>
                      <a:graphic xmlns:a="http://schemas.openxmlformats.org/drawingml/2006/main">
                        <a:graphicData uri="http://schemas.microsoft.com/office/word/2010/wordprocessingShape">
                          <wps:wsp>
                            <wps:cNvSpPr txBox="1"/>
                            <wps:spPr>
                              <a:xfrm>
                                <a:off x="0" y="0"/>
                                <a:ext cx="638810" cy="5029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穿条</w:t>
                                  </w:r>
                                </w:p>
                                <w:p>
                                  <w:pPr>
                                    <w:jc w:val="center"/>
                                    <w:rPr>
                                      <w:rFonts w:hint="eastAsia"/>
                                      <w:szCs w:val="21"/>
                                    </w:rPr>
                                  </w:pPr>
                                  <w:r>
                                    <w:rPr>
                                      <w:rFonts w:hint="eastAsia"/>
                                      <w:szCs w:val="21"/>
                                    </w:rPr>
                                    <w:t>复合</w:t>
                                  </w:r>
                                </w:p>
                              </w:txbxContent>
                            </wps:txbx>
                            <wps:bodyPr upright="1"/>
                          </wps:wsp>
                        </a:graphicData>
                      </a:graphic>
                    </wp:anchor>
                  </w:drawing>
                </mc:Choice>
                <mc:Fallback>
                  <w:pict>
                    <v:shape id="文本框 31" o:spid="_x0000_s1026" o:spt="202" type="#_x0000_t202" style="position:absolute;left:0pt;margin-left:259.8pt;margin-top:57.25pt;height:39.6pt;width:50.3pt;z-index:251688960;mso-width-relative:page;mso-height-relative:page;" fillcolor="#FFFFFF" filled="t" stroked="t" coordsize="21600,21600" o:gfxdata="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pcb7doAAAALAQAADwAAAAAAAAAB&#10;ACAAAAAiAAAAZHJzL2Rvd25yZXYueG1sUEsBAhQAFAAAAAgAh07iQAi2bqsOAgAAOAQAAA4AAAAA&#10;AAAAAQAgAAAAKQEAAGRycy9lMm9Eb2MueG1sUEsFBgAAAAAGAAYAWQEAAKkFAAAAAA==&#10;">
                      <v:fill on="t" focussize="0,0"/>
                      <v:stroke color="#000000" joinstyle="miter"/>
                      <v:imagedata o:title=""/>
                      <o:lock v:ext="edit" aspectratio="f"/>
                      <v:textbox>
                        <w:txbxContent>
                          <w:p>
                            <w:pPr>
                              <w:jc w:val="center"/>
                              <w:rPr>
                                <w:rFonts w:hint="eastAsia"/>
                                <w:szCs w:val="21"/>
                              </w:rPr>
                            </w:pPr>
                            <w:r>
                              <w:rPr>
                                <w:rFonts w:hint="eastAsia"/>
                                <w:szCs w:val="21"/>
                              </w:rPr>
                              <w:t>穿条</w:t>
                            </w:r>
                          </w:p>
                          <w:p>
                            <w:pPr>
                              <w:jc w:val="center"/>
                              <w:rPr>
                                <w:rFonts w:hint="eastAsia"/>
                                <w:szCs w:val="21"/>
                              </w:rPr>
                            </w:pPr>
                            <w:r>
                              <w:rPr>
                                <w:rFonts w:hint="eastAsia"/>
                                <w:szCs w:val="21"/>
                              </w:rPr>
                              <w:t>复合</w:t>
                            </w:r>
                          </w:p>
                        </w:txbxContent>
                      </v:textbox>
                    </v:shape>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1290320</wp:posOffset>
                      </wp:positionH>
                      <wp:positionV relativeFrom="paragraph">
                        <wp:posOffset>60325</wp:posOffset>
                      </wp:positionV>
                      <wp:extent cx="942975" cy="635"/>
                      <wp:effectExtent l="0" t="0" r="0" b="0"/>
                      <wp:wrapNone/>
                      <wp:docPr id="211" name="直线 103"/>
                      <wp:cNvGraphicFramePr/>
                      <a:graphic xmlns:a="http://schemas.openxmlformats.org/drawingml/2006/main">
                        <a:graphicData uri="http://schemas.microsoft.com/office/word/2010/wordprocessingShape">
                          <wps:wsp>
                            <wps:cNvCnPr/>
                            <wps:spPr>
                              <a:xfrm flipH="1">
                                <a:off x="0" y="0"/>
                                <a:ext cx="942975"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103" o:spid="_x0000_s1026" o:spt="20" style="position:absolute;left:0pt;flip:x;margin-left:101.6pt;margin-top:4.75pt;height:0.05pt;width:74.25pt;z-index:251686912;mso-width-relative:page;mso-height-relative:page;" filled="f" stroked="t" coordsize="21600,21600" o:gfxdata="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qOg/vWAAAABwEAAA8AAAAAAAAAAQAgAAAAIgAAAGRycy9kb3ducmV2LnhtbFBL&#10;AQIUABQAAAAIAIdO4kB/zl6R+AEAAOsDAAAOAAAAAAAAAAEAIAAAACUBAABkcnMvZTJvRG9jLnht&#10;bFBLBQYAAAAABgAGAFkBAACPBQAAAAA=&#10;">
                      <v:fill on="f" focussize="0,0"/>
                      <v:stroke weight="1.25pt" color="#739CC3" joinstyle="round"/>
                      <v:imagedata o:title=""/>
                      <o:lock v:ext="edit" aspectratio="f"/>
                    </v:line>
                  </w:pict>
                </mc:Fallback>
              </mc:AlternateContent>
            </w:r>
            <w:r>
              <w:rPr>
                <w:rFonts w:ascii="宋体" w:hAnsi="宋体" w:cs="宋体"/>
                <w:sz w:val="24"/>
              </w:rPr>
              <mc:AlternateContent>
                <mc:Choice Requires="wps">
                  <w:drawing>
                    <wp:anchor distT="0" distB="0" distL="114300" distR="114300" simplePos="0" relativeHeight="251670528" behindDoc="0" locked="0" layoutInCell="1" allowOverlap="1">
                      <wp:simplePos x="0" y="0"/>
                      <wp:positionH relativeFrom="column">
                        <wp:posOffset>984885</wp:posOffset>
                      </wp:positionH>
                      <wp:positionV relativeFrom="paragraph">
                        <wp:posOffset>732790</wp:posOffset>
                      </wp:positionV>
                      <wp:extent cx="636905" cy="497205"/>
                      <wp:effectExtent l="5080" t="5080" r="5715" b="12065"/>
                      <wp:wrapNone/>
                      <wp:docPr id="212" name="文本框 33"/>
                      <wp:cNvGraphicFramePr/>
                      <a:graphic xmlns:a="http://schemas.openxmlformats.org/drawingml/2006/main">
                        <a:graphicData uri="http://schemas.microsoft.com/office/word/2010/wordprocessingShape">
                          <wps:wsp>
                            <wps:cNvSpPr txBox="1"/>
                            <wps:spPr>
                              <a:xfrm>
                                <a:off x="0" y="0"/>
                                <a:ext cx="63690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烘干</w:t>
                                  </w:r>
                                </w:p>
                                <w:p>
                                  <w:pPr>
                                    <w:jc w:val="center"/>
                                    <w:rPr>
                                      <w:rFonts w:hint="eastAsia"/>
                                      <w:szCs w:val="21"/>
                                    </w:rPr>
                                  </w:pPr>
                                  <w:r>
                                    <w:rPr>
                                      <w:rFonts w:hint="eastAsia"/>
                                      <w:szCs w:val="21"/>
                                    </w:rPr>
                                    <w:t>包装</w:t>
                                  </w:r>
                                </w:p>
                                <w:p>
                                  <w:pPr>
                                    <w:jc w:val="center"/>
                                    <w:rPr>
                                      <w:szCs w:val="21"/>
                                    </w:rPr>
                                  </w:pPr>
                                </w:p>
                              </w:txbxContent>
                            </wps:txbx>
                            <wps:bodyPr upright="1"/>
                          </wps:wsp>
                        </a:graphicData>
                      </a:graphic>
                    </wp:anchor>
                  </w:drawing>
                </mc:Choice>
                <mc:Fallback>
                  <w:pict>
                    <v:shape id="文本框 33" o:spid="_x0000_s1026" o:spt="202" type="#_x0000_t202" style="position:absolute;left:0pt;margin-left:77.55pt;margin-top:57.7pt;height:39.15pt;width:50.15pt;z-index:251670528;mso-width-relative:page;mso-height-relative:page;" fillcolor="#FFFFFF" filled="t" stroked="t" coordsize="21600,21600" o:gfxdata="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H+N3tkAAAALAQAADwAAAAAAAAABACAA&#10;AAAiAAAAZHJzL2Rvd25yZXYueG1sUEsBAhQAFAAAAAgAh07iQA7tnuYMAgAAOAQAAA4AAAAAAAAA&#10;AQAgAAAAKAEAAGRycy9lMm9Eb2MueG1sUEsFBgAAAAAGAAYAWQEAAKYFAAAAAA==&#10;">
                      <v:fill on="t" focussize="0,0"/>
                      <v:stroke color="#000000" joinstyle="miter"/>
                      <v:imagedata o:title=""/>
                      <o:lock v:ext="edit" aspectratio="f"/>
                      <v:textbox>
                        <w:txbxContent>
                          <w:p>
                            <w:pPr>
                              <w:jc w:val="center"/>
                              <w:rPr>
                                <w:rFonts w:hint="eastAsia"/>
                                <w:szCs w:val="21"/>
                              </w:rPr>
                            </w:pPr>
                            <w:r>
                              <w:rPr>
                                <w:rFonts w:hint="eastAsia"/>
                                <w:szCs w:val="21"/>
                              </w:rPr>
                              <w:t>烘干</w:t>
                            </w:r>
                          </w:p>
                          <w:p>
                            <w:pPr>
                              <w:jc w:val="center"/>
                              <w:rPr>
                                <w:rFonts w:hint="eastAsia"/>
                                <w:szCs w:val="21"/>
                              </w:rPr>
                            </w:pPr>
                            <w:r>
                              <w:rPr>
                                <w:rFonts w:hint="eastAsia"/>
                                <w:szCs w:val="21"/>
                              </w:rPr>
                              <w:t>包装</w:t>
                            </w:r>
                          </w:p>
                          <w:p>
                            <w:pPr>
                              <w:jc w:val="center"/>
                              <w:rPr>
                                <w:szCs w:val="21"/>
                              </w:rPr>
                            </w:pPr>
                          </w:p>
                        </w:txbxContent>
                      </v:textbox>
                    </v:shape>
                  </w:pict>
                </mc:Fallback>
              </mc:AlternateContent>
            </w: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994410</wp:posOffset>
                      </wp:positionH>
                      <wp:positionV relativeFrom="paragraph">
                        <wp:posOffset>1675765</wp:posOffset>
                      </wp:positionV>
                      <wp:extent cx="636905" cy="497205"/>
                      <wp:effectExtent l="5080" t="5080" r="5715" b="12065"/>
                      <wp:wrapNone/>
                      <wp:docPr id="213" name="文本框 12"/>
                      <wp:cNvGraphicFramePr/>
                      <a:graphic xmlns:a="http://schemas.openxmlformats.org/drawingml/2006/main">
                        <a:graphicData uri="http://schemas.microsoft.com/office/word/2010/wordprocessingShape">
                          <wps:wsp>
                            <wps:cNvSpPr txBox="1"/>
                            <wps:spPr>
                              <a:xfrm>
                                <a:off x="0" y="0"/>
                                <a:ext cx="63690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cs="宋体"/>
                                      <w:szCs w:val="21"/>
                                    </w:rPr>
                                    <w:t>检验</w:t>
                                  </w:r>
                                </w:p>
                                <w:p>
                                  <w:pPr>
                                    <w:jc w:val="center"/>
                                    <w:rPr>
                                      <w:szCs w:val="21"/>
                                    </w:rPr>
                                  </w:pPr>
                                  <w:r>
                                    <w:rPr>
                                      <w:rFonts w:hint="eastAsia" w:cs="宋体"/>
                                      <w:szCs w:val="21"/>
                                    </w:rPr>
                                    <w:t>出库</w:t>
                                  </w:r>
                                </w:p>
                                <w:p>
                                  <w:pPr>
                                    <w:jc w:val="center"/>
                                    <w:rPr>
                                      <w:szCs w:val="21"/>
                                    </w:rPr>
                                  </w:pPr>
                                </w:p>
                              </w:txbxContent>
                            </wps:txbx>
                            <wps:bodyPr upright="1"/>
                          </wps:wsp>
                        </a:graphicData>
                      </a:graphic>
                    </wp:anchor>
                  </w:drawing>
                </mc:Choice>
                <mc:Fallback>
                  <w:pict>
                    <v:shape id="文本框 12" o:spid="_x0000_s1026" o:spt="202" type="#_x0000_t202" style="position:absolute;left:0pt;margin-left:78.3pt;margin-top:131.95pt;height:39.15pt;width:50.15pt;z-index:251659264;mso-width-relative:page;mso-height-relative:page;" fillcolor="#FFFFFF" filled="t" stroked="t" coordsize="21600,21600" o:gfxdata="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e1BQLaAAAACwEAAA8AAAAAAAAAAQAg&#10;AAAAIgAAAGRycy9kb3ducmV2LnhtbFBLAQIUABQAAAAIAIdO4kCGXOGWDAIAADgEAAAOAAAAAAAA&#10;AAEAIAAAACkBAABkcnMvZTJvRG9jLnhtbFBLBQYAAAAABgAGAFkBAACnBQAAAAA=&#10;">
                      <v:fill on="t" focussize="0,0"/>
                      <v:stroke color="#000000" joinstyle="miter"/>
                      <v:imagedata o:title=""/>
                      <o:lock v:ext="edit" aspectratio="f"/>
                      <v:textbox>
                        <w:txbxContent>
                          <w:p>
                            <w:pPr>
                              <w:jc w:val="center"/>
                              <w:rPr>
                                <w:szCs w:val="21"/>
                              </w:rPr>
                            </w:pPr>
                            <w:r>
                              <w:rPr>
                                <w:rFonts w:hint="eastAsia" w:cs="宋体"/>
                                <w:szCs w:val="21"/>
                              </w:rPr>
                              <w:t>检验</w:t>
                            </w:r>
                          </w:p>
                          <w:p>
                            <w:pPr>
                              <w:jc w:val="center"/>
                              <w:rPr>
                                <w:szCs w:val="21"/>
                              </w:rPr>
                            </w:pPr>
                            <w:r>
                              <w:rPr>
                                <w:rFonts w:hint="eastAsia" w:cs="宋体"/>
                                <w:szCs w:val="21"/>
                              </w:rPr>
                              <w:t>出库</w:t>
                            </w:r>
                          </w:p>
                          <w:p>
                            <w:pPr>
                              <w:jc w:val="center"/>
                              <w:rPr>
                                <w:szCs w:val="21"/>
                              </w:rPr>
                            </w:pPr>
                          </w:p>
                        </w:txbxContent>
                      </v:textbox>
                    </v:shape>
                  </w:pict>
                </mc:Fallback>
              </mc:AlternateContent>
            </w:r>
            <w:r>
              <w:rPr>
                <w:rFonts w:ascii="宋体" w:hAnsi="宋体" w:cs="宋体"/>
                <w:sz w:val="24"/>
              </w:rPr>
              <mc:AlternateContent>
                <mc:Choice Requires="wps">
                  <w:drawing>
                    <wp:anchor distT="0" distB="0" distL="114300" distR="114300" simplePos="0" relativeHeight="251684864" behindDoc="0" locked="0" layoutInCell="1" allowOverlap="1">
                      <wp:simplePos x="0" y="0"/>
                      <wp:positionH relativeFrom="column">
                        <wp:posOffset>2223135</wp:posOffset>
                      </wp:positionH>
                      <wp:positionV relativeFrom="paragraph">
                        <wp:posOffset>713740</wp:posOffset>
                      </wp:positionV>
                      <wp:extent cx="636905" cy="497205"/>
                      <wp:effectExtent l="5080" t="5080" r="5715" b="12065"/>
                      <wp:wrapNone/>
                      <wp:docPr id="214" name="文本框 35"/>
                      <wp:cNvGraphicFramePr/>
                      <a:graphic xmlns:a="http://schemas.openxmlformats.org/drawingml/2006/main">
                        <a:graphicData uri="http://schemas.microsoft.com/office/word/2010/wordprocessingShape">
                          <wps:wsp>
                            <wps:cNvSpPr txBox="1"/>
                            <wps:spPr>
                              <a:xfrm>
                                <a:off x="0" y="0"/>
                                <a:ext cx="63690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隔热</w:t>
                                  </w:r>
                                </w:p>
                                <w:p>
                                  <w:pPr>
                                    <w:jc w:val="center"/>
                                    <w:rPr>
                                      <w:rFonts w:hint="eastAsia"/>
                                      <w:szCs w:val="21"/>
                                    </w:rPr>
                                  </w:pPr>
                                  <w:r>
                                    <w:rPr>
                                      <w:rFonts w:hint="eastAsia"/>
                                      <w:szCs w:val="21"/>
                                    </w:rPr>
                                    <w:t>型材</w:t>
                                  </w:r>
                                </w:p>
                              </w:txbxContent>
                            </wps:txbx>
                            <wps:bodyPr upright="1"/>
                          </wps:wsp>
                        </a:graphicData>
                      </a:graphic>
                    </wp:anchor>
                  </w:drawing>
                </mc:Choice>
                <mc:Fallback>
                  <w:pict>
                    <v:shape id="文本框 35" o:spid="_x0000_s1026" o:spt="202" type="#_x0000_t202" style="position:absolute;left:0pt;margin-left:175.05pt;margin-top:56.2pt;height:39.15pt;width:50.15pt;z-index:251684864;mso-width-relative:page;mso-height-relative:page;" fillcolor="#FFFFFF" filled="t" stroked="t" coordsize="21600,21600" o:gfxdata="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Z+aKfZAAAACwEAAA8AAAAAAAAAAQAg&#10;AAAAIgAAAGRycy9kb3ducmV2LnhtbFBLAQIUABQAAAAIAIdO4kBprl68DQIAADgEAAAOAAAAAAAA&#10;AAEAIAAAACgBAABkcnMvZTJvRG9jLnhtbFBLBQYAAAAABgAGAFkBAACnBQAAAAA=&#10;">
                      <v:fill on="t" focussize="0,0"/>
                      <v:stroke color="#000000" joinstyle="miter"/>
                      <v:imagedata o:title=""/>
                      <o:lock v:ext="edit" aspectratio="f"/>
                      <v:textbox>
                        <w:txbxContent>
                          <w:p>
                            <w:pPr>
                              <w:jc w:val="center"/>
                              <w:rPr>
                                <w:rFonts w:hint="eastAsia"/>
                                <w:szCs w:val="21"/>
                              </w:rPr>
                            </w:pPr>
                            <w:r>
                              <w:rPr>
                                <w:rFonts w:hint="eastAsia"/>
                                <w:szCs w:val="21"/>
                              </w:rPr>
                              <w:t>隔热</w:t>
                            </w:r>
                          </w:p>
                          <w:p>
                            <w:pPr>
                              <w:jc w:val="center"/>
                              <w:rPr>
                                <w:rFonts w:hint="eastAsia"/>
                                <w:szCs w:val="21"/>
                              </w:rPr>
                            </w:pPr>
                            <w:r>
                              <w:rPr>
                                <w:rFonts w:hint="eastAsia"/>
                                <w:szCs w:val="21"/>
                              </w:rPr>
                              <w:t>型材</w:t>
                            </w:r>
                          </w:p>
                        </w:txbxContent>
                      </v:textbox>
                    </v:shape>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310515</wp:posOffset>
                      </wp:positionH>
                      <wp:positionV relativeFrom="paragraph">
                        <wp:posOffset>2327910</wp:posOffset>
                      </wp:positionV>
                      <wp:extent cx="4848225" cy="619125"/>
                      <wp:effectExtent l="5080" t="4445" r="4445" b="5080"/>
                      <wp:wrapNone/>
                      <wp:docPr id="215" name="文本框 99"/>
                      <wp:cNvGraphicFramePr/>
                      <a:graphic xmlns:a="http://schemas.openxmlformats.org/drawingml/2006/main">
                        <a:graphicData uri="http://schemas.microsoft.com/office/word/2010/wordprocessingShape">
                          <wps:wsp>
                            <wps:cNvSpPr txBox="1"/>
                            <wps:spPr>
                              <a:xfrm>
                                <a:off x="0" y="0"/>
                                <a:ext cx="4848225" cy="619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说明：本公司生产工艺包括阳极氧化型材、电泳涂漆型材、粉末喷涂型材、隔热型材</w:t>
                                  </w:r>
                                  <w:r>
                                    <w:rPr>
                                      <w:rFonts w:hint="eastAsia"/>
                                      <w:lang w:eastAsia="zh-CN"/>
                                    </w:rPr>
                                    <w:t>四</w:t>
                                  </w:r>
                                  <w:r>
                                    <w:rPr>
                                      <w:rFonts w:hint="eastAsia"/>
                                    </w:rPr>
                                    <w:t>个单元。</w:t>
                                  </w:r>
                                </w:p>
                              </w:txbxContent>
                            </wps:txbx>
                            <wps:bodyPr upright="1"/>
                          </wps:wsp>
                        </a:graphicData>
                      </a:graphic>
                    </wp:anchor>
                  </w:drawing>
                </mc:Choice>
                <mc:Fallback>
                  <w:pict>
                    <v:shape id="文本框 99" o:spid="_x0000_s1026" o:spt="202" type="#_x0000_t202" style="position:absolute;left:0pt;margin-left:24.45pt;margin-top:183.3pt;height:48.75pt;width:381.75pt;z-index:251683840;mso-width-relative:page;mso-height-relative:page;" fillcolor="#FFFFFF" filled="t" stroked="t" coordsize="21600,21600" o:gfxdata="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d9qdNkAAAAKAQAADwAAAAAAAAABACAA&#10;AAAiAAAAZHJzL2Rvd25yZXYueG1sUEsBAhQAFAAAAAgAh07iQGZxrwkMAgAAOQQAAA4AAAAAAAAA&#10;AQAgAAAAKAEAAGRycy9lMm9Eb2MueG1sUEsFBgAAAAAGAAYAWQEAAKYFAAAAAA==&#10;">
                      <v:fill on="t" focussize="0,0"/>
                      <v:stroke color="#000000" joinstyle="miter"/>
                      <v:imagedata o:title=""/>
                      <o:lock v:ext="edit" aspectratio="f"/>
                      <v:textbox>
                        <w:txbxContent>
                          <w:p>
                            <w:pPr>
                              <w:rPr>
                                <w:rFonts w:hint="eastAsia"/>
                              </w:rPr>
                            </w:pPr>
                            <w:r>
                              <w:rPr>
                                <w:rFonts w:hint="eastAsia"/>
                              </w:rPr>
                              <w:t xml:space="preserve">   说明：本公司生产工艺包括阳极氧化型材、电泳涂漆型材、粉末喷涂型材、隔热型材</w:t>
                            </w:r>
                            <w:r>
                              <w:rPr>
                                <w:rFonts w:hint="eastAsia"/>
                                <w:lang w:eastAsia="zh-CN"/>
                              </w:rPr>
                              <w:t>四</w:t>
                            </w:r>
                            <w:r>
                              <w:rPr>
                                <w:rFonts w:hint="eastAsia"/>
                              </w:rPr>
                              <w:t>个单元。</w:t>
                            </w:r>
                          </w:p>
                        </w:txbxContent>
                      </v:textbox>
                    </v:shape>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4100195</wp:posOffset>
                      </wp:positionH>
                      <wp:positionV relativeFrom="paragraph">
                        <wp:posOffset>50800</wp:posOffset>
                      </wp:positionV>
                      <wp:extent cx="590550" cy="635"/>
                      <wp:effectExtent l="0" t="37465" r="0" b="38100"/>
                      <wp:wrapNone/>
                      <wp:docPr id="216" name="箭头 97"/>
                      <wp:cNvGraphicFramePr/>
                      <a:graphic xmlns:a="http://schemas.openxmlformats.org/drawingml/2006/main">
                        <a:graphicData uri="http://schemas.microsoft.com/office/word/2010/wordprocessingShape">
                          <wps:wsp>
                            <wps:cNvCnPr/>
                            <wps:spPr>
                              <a:xfrm flipH="1">
                                <a:off x="0" y="0"/>
                                <a:ext cx="590550" cy="63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97" o:spid="_x0000_s1026" o:spt="20" style="position:absolute;left:0pt;flip:x;margin-left:322.85pt;margin-top:4pt;height:0.05pt;width:46.5pt;z-index:251682816;mso-width-relative:page;mso-height-relative:page;" filled="f" stroked="t" coordsize="21600,21600" o:gfxdata="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cMnFXWAAAABwEAAA8AAAAAAAAAAQAgAAAAIgAAAGRycy9kb3ducmV2&#10;LnhtbFBLAQIUABQAAAAIAIdO4kBW1n4u/gEAAO4DAAAOAAAAAAAAAAEAIAAAACUBAABkcnMvZTJv&#10;RG9jLnhtbFBLBQYAAAAABgAGAFkBAACVBQAAAAA=&#10;">
                      <v:fill on="f" focussize="0,0"/>
                      <v:stroke weight="1.25pt" color="#739CC3" joinstyle="round" endarrow="block"/>
                      <v:imagedata o:title=""/>
                      <o:lock v:ext="edit" aspectratio="f"/>
                    </v:line>
                  </w:pict>
                </mc:Fallback>
              </mc:AlternateContent>
            </w:r>
            <w:r>
              <w:rPr>
                <w:rFonts w:hint="eastAsia"/>
              </w:rPr>
              <w:tab/>
            </w:r>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927735</wp:posOffset>
                      </wp:positionH>
                      <wp:positionV relativeFrom="paragraph">
                        <wp:posOffset>4363720</wp:posOffset>
                      </wp:positionV>
                      <wp:extent cx="636905" cy="497205"/>
                      <wp:effectExtent l="5080" t="5080" r="5715" b="12065"/>
                      <wp:wrapNone/>
                      <wp:docPr id="217" name="文本框 13"/>
                      <wp:cNvGraphicFramePr/>
                      <a:graphic xmlns:a="http://schemas.openxmlformats.org/drawingml/2006/main">
                        <a:graphicData uri="http://schemas.microsoft.com/office/word/2010/wordprocessingShape">
                          <wps:wsp>
                            <wps:cNvSpPr txBox="1"/>
                            <wps:spPr>
                              <a:xfrm>
                                <a:off x="0" y="0"/>
                                <a:ext cx="63690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cs="宋体"/>
                                      <w:szCs w:val="21"/>
                                    </w:rPr>
                                    <w:t>烘干</w:t>
                                  </w:r>
                                </w:p>
                                <w:p>
                                  <w:pPr>
                                    <w:jc w:val="center"/>
                                    <w:rPr>
                                      <w:szCs w:val="21"/>
                                    </w:rPr>
                                  </w:pPr>
                                  <w:r>
                                    <w:rPr>
                                      <w:rFonts w:hint="eastAsia" w:cs="宋体"/>
                                      <w:szCs w:val="21"/>
                                    </w:rPr>
                                    <w:t>包装</w:t>
                                  </w:r>
                                </w:p>
                                <w:p>
                                  <w:pPr>
                                    <w:jc w:val="center"/>
                                    <w:rPr>
                                      <w:szCs w:val="21"/>
                                    </w:rPr>
                                  </w:pPr>
                                </w:p>
                              </w:txbxContent>
                            </wps:txbx>
                            <wps:bodyPr upright="1"/>
                          </wps:wsp>
                        </a:graphicData>
                      </a:graphic>
                    </wp:anchor>
                  </w:drawing>
                </mc:Choice>
                <mc:Fallback>
                  <w:pict>
                    <v:shape id="文本框 13" o:spid="_x0000_s1026" o:spt="202" type="#_x0000_t202" style="position:absolute;left:0pt;margin-left:73.05pt;margin-top:343.6pt;height:39.15pt;width:50.15pt;z-index:251660288;mso-width-relative:page;mso-height-relative:page;" fillcolor="#FFFFFF" filled="t" stroked="t" coordsize="21600,21600" o:gfxdata="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ZGHW2gAAAAsBAAAPAAAAAAAAAAEA&#10;IAAAACIAAABkcnMvZG93bnJldi54bWxQSwECFAAUAAAACACHTuJA9I3giQ0CAAA4BAAADgAAAAAA&#10;AAABACAAAAApAQAAZHJzL2Uyb0RvYy54bWxQSwUGAAAAAAYABgBZAQAAqAUAAAAA&#10;">
                      <v:fill on="t" focussize="0,0"/>
                      <v:stroke color="#000000" joinstyle="miter"/>
                      <v:imagedata o:title=""/>
                      <o:lock v:ext="edit" aspectratio="f"/>
                      <v:textbox>
                        <w:txbxContent>
                          <w:p>
                            <w:pPr>
                              <w:jc w:val="center"/>
                              <w:rPr>
                                <w:szCs w:val="21"/>
                              </w:rPr>
                            </w:pPr>
                            <w:r>
                              <w:rPr>
                                <w:rFonts w:hint="eastAsia" w:cs="宋体"/>
                                <w:szCs w:val="21"/>
                              </w:rPr>
                              <w:t>烘干</w:t>
                            </w:r>
                          </w:p>
                          <w:p>
                            <w:pPr>
                              <w:jc w:val="center"/>
                              <w:rPr>
                                <w:szCs w:val="21"/>
                              </w:rPr>
                            </w:pPr>
                            <w:r>
                              <w:rPr>
                                <w:rFonts w:hint="eastAsia" w:cs="宋体"/>
                                <w:szCs w:val="21"/>
                              </w:rPr>
                              <w:t>包装</w:t>
                            </w:r>
                          </w:p>
                          <w:p>
                            <w:pPr>
                              <w:jc w:val="center"/>
                              <w:rPr>
                                <w:szCs w:val="21"/>
                              </w:rPr>
                            </w:pPr>
                          </w:p>
                        </w:txbxContent>
                      </v:textbox>
                    </v:shape>
                  </w:pict>
                </mc:Fallback>
              </mc:AlternateContent>
            </w:r>
          </w:p>
        </w:tc>
      </w:tr>
    </w:tbl>
    <w:p>
      <w:pPr>
        <w:rPr>
          <w:rFonts w:eastAsia="黑体"/>
          <w:sz w:val="28"/>
          <w:szCs w:val="28"/>
        </w:rPr>
      </w:pPr>
      <w:r>
        <w:rPr>
          <w:rFonts w:eastAsia="黑体"/>
          <w:sz w:val="28"/>
          <w:szCs w:val="28"/>
        </w:rPr>
        <w:br w:type="page"/>
      </w:r>
      <w:r>
        <w:rPr>
          <w:rFonts w:eastAsia="黑体"/>
          <w:sz w:val="28"/>
          <w:szCs w:val="28"/>
        </w:rPr>
        <w:t>表</w:t>
      </w:r>
      <w:r>
        <w:rPr>
          <w:rFonts w:hint="eastAsia" w:eastAsia="黑体"/>
          <w:sz w:val="28"/>
          <w:szCs w:val="28"/>
        </w:rPr>
        <w:t>2</w:t>
      </w:r>
      <w:r>
        <w:rPr>
          <w:rFonts w:eastAsia="黑体"/>
          <w:sz w:val="28"/>
          <w:szCs w:val="28"/>
        </w:rPr>
        <w:t xml:space="preserve"> 危险废物管理体系</w:t>
      </w:r>
    </w:p>
    <w:tbl>
      <w:tblPr>
        <w:tblStyle w:val="3"/>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353"/>
        <w:gridCol w:w="1353"/>
        <w:gridCol w:w="1353"/>
        <w:gridCol w:w="1353"/>
        <w:gridCol w:w="1355"/>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488" w:type="dxa"/>
            <w:vMerge w:val="restart"/>
            <w:textDirection w:val="tbRlV"/>
            <w:vAlign w:val="center"/>
          </w:tcPr>
          <w:p>
            <w:pPr>
              <w:spacing w:line="300" w:lineRule="exact"/>
              <w:ind w:right="113"/>
              <w:jc w:val="center"/>
              <w:rPr>
                <w:rFonts w:hint="eastAsia" w:ascii="黑体" w:hAnsi="宋体" w:eastAsia="黑体"/>
                <w:sz w:val="24"/>
              </w:rPr>
            </w:pPr>
            <w:r>
              <w:rPr>
                <w:rFonts w:hint="eastAsia" w:ascii="黑体" w:hAnsi="宋体" w:eastAsia="黑体"/>
                <w:sz w:val="24"/>
              </w:rPr>
              <w:t>管理部门及人员</w:t>
            </w:r>
          </w:p>
        </w:tc>
        <w:tc>
          <w:tcPr>
            <w:tcW w:w="1353" w:type="dxa"/>
            <w:vAlign w:val="center"/>
          </w:tcPr>
          <w:p>
            <w:pPr>
              <w:jc w:val="center"/>
              <w:rPr>
                <w:rFonts w:hint="eastAsia" w:ascii="黑体" w:hAnsi="宋体" w:eastAsia="黑体"/>
                <w:sz w:val="24"/>
              </w:rPr>
            </w:pPr>
            <w:r>
              <w:rPr>
                <w:rFonts w:hint="eastAsia" w:ascii="黑体" w:hAnsi="宋体" w:eastAsia="黑体"/>
                <w:sz w:val="24"/>
              </w:rPr>
              <w:t>管理部门</w:t>
            </w:r>
          </w:p>
        </w:tc>
        <w:tc>
          <w:tcPr>
            <w:tcW w:w="1353" w:type="dxa"/>
            <w:vAlign w:val="center"/>
          </w:tcPr>
          <w:p>
            <w:pPr>
              <w:jc w:val="center"/>
              <w:rPr>
                <w:rFonts w:hint="eastAsia" w:ascii="黑体" w:hAnsi="宋体" w:eastAsia="黑体"/>
                <w:sz w:val="24"/>
              </w:rPr>
            </w:pPr>
            <w:r>
              <w:rPr>
                <w:rFonts w:hint="eastAsia" w:ascii="黑体" w:hAnsi="宋体" w:eastAsia="黑体"/>
                <w:sz w:val="24"/>
              </w:rPr>
              <w:t>部门</w:t>
            </w:r>
          </w:p>
          <w:p>
            <w:pPr>
              <w:jc w:val="center"/>
              <w:rPr>
                <w:rFonts w:hint="eastAsia" w:ascii="黑体" w:hAnsi="宋体" w:eastAsia="黑体"/>
                <w:sz w:val="24"/>
              </w:rPr>
            </w:pPr>
            <w:r>
              <w:rPr>
                <w:rFonts w:hint="eastAsia" w:ascii="黑体" w:hAnsi="宋体" w:eastAsia="黑体"/>
                <w:sz w:val="24"/>
              </w:rPr>
              <w:t>负责人</w:t>
            </w:r>
          </w:p>
        </w:tc>
        <w:tc>
          <w:tcPr>
            <w:tcW w:w="1353" w:type="dxa"/>
            <w:vAlign w:val="center"/>
          </w:tcPr>
          <w:p>
            <w:pPr>
              <w:jc w:val="center"/>
              <w:rPr>
                <w:rFonts w:hint="eastAsia" w:ascii="黑体" w:hAnsi="宋体" w:eastAsia="黑体"/>
                <w:sz w:val="24"/>
              </w:rPr>
            </w:pPr>
            <w:r>
              <w:rPr>
                <w:rFonts w:hint="eastAsia" w:ascii="黑体" w:hAnsi="宋体" w:eastAsia="黑体"/>
                <w:sz w:val="24"/>
              </w:rPr>
              <w:t>废物管理</w:t>
            </w:r>
          </w:p>
          <w:p>
            <w:pPr>
              <w:jc w:val="center"/>
              <w:rPr>
                <w:rFonts w:hint="eastAsia" w:ascii="黑体" w:hAnsi="宋体" w:eastAsia="黑体"/>
                <w:sz w:val="24"/>
              </w:rPr>
            </w:pPr>
            <w:r>
              <w:rPr>
                <w:rFonts w:hint="eastAsia" w:ascii="黑体" w:hAnsi="宋体" w:eastAsia="黑体"/>
                <w:sz w:val="24"/>
              </w:rPr>
              <w:t>负责人</w:t>
            </w:r>
          </w:p>
        </w:tc>
        <w:tc>
          <w:tcPr>
            <w:tcW w:w="2708" w:type="dxa"/>
            <w:gridSpan w:val="2"/>
            <w:vAlign w:val="center"/>
          </w:tcPr>
          <w:p>
            <w:pPr>
              <w:jc w:val="center"/>
              <w:rPr>
                <w:rFonts w:hint="eastAsia" w:ascii="黑体" w:hAnsi="宋体" w:eastAsia="黑体"/>
                <w:sz w:val="24"/>
              </w:rPr>
            </w:pPr>
            <w:r>
              <w:rPr>
                <w:rFonts w:hint="eastAsia" w:ascii="黑体" w:hAnsi="宋体" w:eastAsia="黑体"/>
                <w:sz w:val="24"/>
              </w:rPr>
              <w:t>废物污染防治设施技术负责人及文化程度</w:t>
            </w:r>
          </w:p>
        </w:tc>
        <w:tc>
          <w:tcPr>
            <w:tcW w:w="1961" w:type="dxa"/>
            <w:vAlign w:val="center"/>
          </w:tcPr>
          <w:p>
            <w:pPr>
              <w:jc w:val="center"/>
              <w:rPr>
                <w:rFonts w:hint="eastAsia" w:ascii="黑体" w:hAnsi="宋体" w:eastAsia="黑体"/>
                <w:sz w:val="24"/>
              </w:rPr>
            </w:pPr>
            <w:r>
              <w:rPr>
                <w:rFonts w:hint="eastAsia" w:ascii="黑体" w:hAnsi="宋体" w:eastAsia="黑体"/>
                <w:sz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88" w:type="dxa"/>
            <w:vMerge w:val="continue"/>
            <w:vAlign w:val="center"/>
          </w:tcPr>
          <w:p>
            <w:pPr>
              <w:spacing w:line="300" w:lineRule="exact"/>
              <w:jc w:val="center"/>
              <w:rPr>
                <w:rFonts w:hint="eastAsia" w:ascii="黑体" w:hAnsi="宋体" w:eastAsia="黑体"/>
                <w:sz w:val="24"/>
              </w:rPr>
            </w:pPr>
          </w:p>
        </w:tc>
        <w:tc>
          <w:tcPr>
            <w:tcW w:w="1353" w:type="dxa"/>
            <w:vAlign w:val="center"/>
          </w:tcPr>
          <w:p>
            <w:pPr>
              <w:spacing w:line="400" w:lineRule="exact"/>
              <w:jc w:val="center"/>
              <w:rPr>
                <w:rFonts w:hint="eastAsia" w:ascii="宋体" w:hAnsi="宋体" w:eastAsia="宋体"/>
                <w:szCs w:val="21"/>
                <w:lang w:eastAsia="zh-CN"/>
              </w:rPr>
            </w:pPr>
            <w:r>
              <w:rPr>
                <w:rFonts w:hint="eastAsia" w:ascii="宋体" w:hAnsi="宋体"/>
                <w:szCs w:val="21"/>
                <w:lang w:eastAsia="zh-CN"/>
              </w:rPr>
              <w:t>安全环保部</w:t>
            </w:r>
          </w:p>
        </w:tc>
        <w:tc>
          <w:tcPr>
            <w:tcW w:w="1353" w:type="dxa"/>
            <w:vAlign w:val="center"/>
          </w:tcPr>
          <w:p>
            <w:pPr>
              <w:spacing w:line="400" w:lineRule="exact"/>
              <w:jc w:val="center"/>
              <w:rPr>
                <w:rFonts w:hint="eastAsia" w:ascii="宋体" w:hAnsi="宋体" w:eastAsia="宋体"/>
                <w:szCs w:val="21"/>
                <w:lang w:eastAsia="zh-CN"/>
              </w:rPr>
            </w:pPr>
            <w:r>
              <w:rPr>
                <w:rFonts w:hint="eastAsia" w:ascii="宋体" w:hAnsi="宋体" w:eastAsia="宋体"/>
                <w:szCs w:val="21"/>
                <w:lang w:eastAsia="zh-CN"/>
              </w:rPr>
              <w:t>叶序加</w:t>
            </w:r>
          </w:p>
        </w:tc>
        <w:tc>
          <w:tcPr>
            <w:tcW w:w="1353" w:type="dxa"/>
            <w:vAlign w:val="center"/>
          </w:tcPr>
          <w:p>
            <w:pPr>
              <w:spacing w:line="400" w:lineRule="exact"/>
              <w:jc w:val="center"/>
              <w:rPr>
                <w:rFonts w:hint="eastAsia" w:ascii="宋体" w:hAnsi="宋体" w:eastAsia="宋体"/>
                <w:szCs w:val="21"/>
                <w:lang w:eastAsia="zh-CN"/>
              </w:rPr>
            </w:pPr>
            <w:r>
              <w:rPr>
                <w:rFonts w:hint="eastAsia" w:ascii="宋体" w:hAnsi="宋体" w:eastAsia="宋体"/>
                <w:szCs w:val="21"/>
                <w:lang w:eastAsia="zh-CN"/>
              </w:rPr>
              <w:t>黄前汉</w:t>
            </w:r>
          </w:p>
        </w:tc>
        <w:tc>
          <w:tcPr>
            <w:tcW w:w="1353" w:type="dxa"/>
            <w:vAlign w:val="center"/>
          </w:tcPr>
          <w:p>
            <w:pPr>
              <w:spacing w:line="400" w:lineRule="exact"/>
              <w:jc w:val="center"/>
              <w:rPr>
                <w:rFonts w:hint="eastAsia" w:ascii="宋体" w:hAnsi="宋体" w:eastAsia="宋体"/>
                <w:szCs w:val="21"/>
                <w:lang w:eastAsia="zh-CN"/>
              </w:rPr>
            </w:pPr>
            <w:r>
              <w:rPr>
                <w:rFonts w:hint="eastAsia" w:ascii="宋体" w:hAnsi="宋体" w:eastAsia="宋体"/>
                <w:szCs w:val="21"/>
                <w:lang w:eastAsia="zh-CN"/>
              </w:rPr>
              <w:t>黄前汉</w:t>
            </w:r>
          </w:p>
        </w:tc>
        <w:tc>
          <w:tcPr>
            <w:tcW w:w="1355" w:type="dxa"/>
            <w:vAlign w:val="center"/>
          </w:tcPr>
          <w:p>
            <w:pPr>
              <w:spacing w:line="400" w:lineRule="exact"/>
              <w:jc w:val="center"/>
              <w:rPr>
                <w:rFonts w:hint="eastAsia" w:ascii="宋体" w:hAnsi="宋体" w:eastAsia="宋体"/>
                <w:szCs w:val="21"/>
                <w:lang w:eastAsia="zh-CN"/>
              </w:rPr>
            </w:pPr>
            <w:r>
              <w:rPr>
                <w:rFonts w:hint="eastAsia" w:ascii="宋体" w:hAnsi="宋体"/>
                <w:szCs w:val="21"/>
                <w:lang w:eastAsia="zh-CN"/>
              </w:rPr>
              <w:t>大专</w:t>
            </w:r>
          </w:p>
        </w:tc>
        <w:tc>
          <w:tcPr>
            <w:tcW w:w="1961" w:type="dxa"/>
            <w:vAlign w:val="center"/>
          </w:tcPr>
          <w:p>
            <w:pPr>
              <w:spacing w:line="400" w:lineRule="exact"/>
              <w:jc w:val="center"/>
              <w:rPr>
                <w:rFonts w:hint="eastAsia" w:ascii="宋体" w:hAnsi="宋体" w:eastAsia="宋体"/>
                <w:szCs w:val="21"/>
                <w:lang w:eastAsia="zh-CN"/>
              </w:rPr>
            </w:pPr>
            <w:r>
              <w:rPr>
                <w:rFonts w:hint="eastAsia" w:ascii="宋体" w:hAnsi="宋体"/>
                <w:szCs w:val="21"/>
                <w:lang w:eastAsia="zh-CN"/>
              </w:rPr>
              <w:t>综合管理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488" w:type="dxa"/>
            <w:vMerge w:val="continue"/>
            <w:vAlign w:val="center"/>
          </w:tcPr>
          <w:p>
            <w:pPr>
              <w:spacing w:line="300" w:lineRule="exact"/>
              <w:jc w:val="center"/>
              <w:rPr>
                <w:rFonts w:hint="eastAsia" w:ascii="黑体" w:hAnsi="宋体" w:eastAsia="黑体"/>
                <w:sz w:val="24"/>
              </w:rPr>
            </w:pPr>
          </w:p>
        </w:tc>
        <w:tc>
          <w:tcPr>
            <w:tcW w:w="1353" w:type="dxa"/>
            <w:vAlign w:val="center"/>
          </w:tcPr>
          <w:p>
            <w:pPr>
              <w:spacing w:line="400" w:lineRule="exact"/>
              <w:jc w:val="center"/>
              <w:rPr>
                <w:rFonts w:hint="eastAsia" w:ascii="宋体" w:hAnsi="宋体"/>
                <w:szCs w:val="21"/>
              </w:rPr>
            </w:pPr>
          </w:p>
        </w:tc>
        <w:tc>
          <w:tcPr>
            <w:tcW w:w="1353" w:type="dxa"/>
            <w:vAlign w:val="center"/>
          </w:tcPr>
          <w:p>
            <w:pPr>
              <w:spacing w:line="400" w:lineRule="exact"/>
              <w:jc w:val="center"/>
              <w:rPr>
                <w:rFonts w:hint="eastAsia" w:ascii="宋体" w:hAnsi="宋体"/>
                <w:szCs w:val="21"/>
              </w:rPr>
            </w:pPr>
          </w:p>
        </w:tc>
        <w:tc>
          <w:tcPr>
            <w:tcW w:w="1353" w:type="dxa"/>
            <w:vAlign w:val="center"/>
          </w:tcPr>
          <w:p>
            <w:pPr>
              <w:spacing w:line="400" w:lineRule="exact"/>
              <w:jc w:val="center"/>
              <w:rPr>
                <w:rFonts w:hint="eastAsia" w:ascii="宋体" w:hAnsi="宋体"/>
                <w:szCs w:val="21"/>
              </w:rPr>
            </w:pPr>
          </w:p>
        </w:tc>
        <w:tc>
          <w:tcPr>
            <w:tcW w:w="1353" w:type="dxa"/>
            <w:vAlign w:val="center"/>
          </w:tcPr>
          <w:p>
            <w:pPr>
              <w:spacing w:line="400" w:lineRule="exact"/>
              <w:jc w:val="center"/>
              <w:rPr>
                <w:rFonts w:hint="eastAsia" w:ascii="宋体" w:hAnsi="宋体" w:eastAsia="宋体"/>
                <w:szCs w:val="21"/>
                <w:lang w:eastAsia="zh-CN"/>
              </w:rPr>
            </w:pPr>
            <w:r>
              <w:rPr>
                <w:rFonts w:hint="eastAsia" w:ascii="宋体" w:hAnsi="宋体" w:eastAsia="宋体"/>
                <w:szCs w:val="21"/>
                <w:lang w:eastAsia="zh-CN"/>
              </w:rPr>
              <w:t>肖本欢</w:t>
            </w:r>
          </w:p>
        </w:tc>
        <w:tc>
          <w:tcPr>
            <w:tcW w:w="1355" w:type="dxa"/>
            <w:vAlign w:val="center"/>
          </w:tcPr>
          <w:p>
            <w:pPr>
              <w:spacing w:line="400" w:lineRule="exact"/>
              <w:jc w:val="center"/>
              <w:rPr>
                <w:rFonts w:hint="eastAsia" w:ascii="宋体" w:hAnsi="宋体"/>
                <w:szCs w:val="21"/>
              </w:rPr>
            </w:pPr>
            <w:r>
              <w:rPr>
                <w:rFonts w:hint="eastAsia" w:ascii="宋体" w:hAnsi="宋体"/>
                <w:szCs w:val="21"/>
                <w:lang w:eastAsia="zh-CN"/>
              </w:rPr>
              <w:t>高中</w:t>
            </w:r>
          </w:p>
        </w:tc>
        <w:tc>
          <w:tcPr>
            <w:tcW w:w="1961" w:type="dxa"/>
            <w:vAlign w:val="center"/>
          </w:tcPr>
          <w:p>
            <w:pPr>
              <w:spacing w:line="400" w:lineRule="exact"/>
              <w:jc w:val="center"/>
              <w:rPr>
                <w:rFonts w:hint="eastAsia" w:ascii="宋体" w:hAnsi="宋体"/>
                <w:szCs w:val="21"/>
              </w:rPr>
            </w:pPr>
            <w:r>
              <w:rPr>
                <w:rFonts w:hint="eastAsia" w:ascii="宋体" w:hAnsi="宋体"/>
                <w:szCs w:val="21"/>
                <w:lang w:eastAsia="zh-CN"/>
              </w:rPr>
              <w:t>日常</w:t>
            </w:r>
            <w:r>
              <w:rPr>
                <w:rFonts w:hint="eastAsia" w:ascii="宋体" w:hAnsi="宋体"/>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488" w:type="dxa"/>
            <w:vMerge w:val="continue"/>
            <w:vAlign w:val="center"/>
          </w:tcPr>
          <w:p>
            <w:pPr>
              <w:spacing w:line="300" w:lineRule="exact"/>
              <w:jc w:val="center"/>
              <w:rPr>
                <w:rFonts w:hint="eastAsia" w:ascii="黑体" w:hAnsi="宋体" w:eastAsia="黑体"/>
                <w:sz w:val="24"/>
              </w:rPr>
            </w:pPr>
          </w:p>
        </w:tc>
        <w:tc>
          <w:tcPr>
            <w:tcW w:w="1353" w:type="dxa"/>
            <w:vAlign w:val="center"/>
          </w:tcPr>
          <w:p>
            <w:pPr>
              <w:spacing w:line="400" w:lineRule="exact"/>
              <w:jc w:val="center"/>
              <w:rPr>
                <w:rFonts w:hint="eastAsia" w:ascii="宋体" w:hAnsi="宋体"/>
                <w:szCs w:val="21"/>
              </w:rPr>
            </w:pPr>
          </w:p>
        </w:tc>
        <w:tc>
          <w:tcPr>
            <w:tcW w:w="1353" w:type="dxa"/>
            <w:vAlign w:val="center"/>
          </w:tcPr>
          <w:p>
            <w:pPr>
              <w:spacing w:line="400" w:lineRule="exact"/>
              <w:jc w:val="center"/>
              <w:rPr>
                <w:rFonts w:hint="eastAsia" w:ascii="宋体" w:hAnsi="宋体"/>
                <w:szCs w:val="21"/>
              </w:rPr>
            </w:pPr>
          </w:p>
        </w:tc>
        <w:tc>
          <w:tcPr>
            <w:tcW w:w="1353" w:type="dxa"/>
            <w:vAlign w:val="center"/>
          </w:tcPr>
          <w:p>
            <w:pPr>
              <w:spacing w:line="400" w:lineRule="exact"/>
              <w:jc w:val="center"/>
              <w:rPr>
                <w:rFonts w:hint="eastAsia" w:ascii="宋体" w:hAnsi="宋体"/>
                <w:szCs w:val="21"/>
              </w:rPr>
            </w:pPr>
          </w:p>
        </w:tc>
        <w:tc>
          <w:tcPr>
            <w:tcW w:w="1353" w:type="dxa"/>
            <w:vAlign w:val="center"/>
          </w:tcPr>
          <w:p>
            <w:pPr>
              <w:spacing w:line="400" w:lineRule="exact"/>
              <w:jc w:val="center"/>
              <w:rPr>
                <w:rFonts w:hint="eastAsia" w:ascii="宋体" w:hAnsi="宋体" w:eastAsiaTheme="minorEastAsia"/>
                <w:szCs w:val="21"/>
                <w:lang w:eastAsia="zh-CN"/>
              </w:rPr>
            </w:pPr>
            <w:r>
              <w:rPr>
                <w:rFonts w:hint="eastAsia" w:ascii="宋体" w:hAnsi="宋体"/>
                <w:szCs w:val="21"/>
                <w:lang w:eastAsia="zh-CN"/>
              </w:rPr>
              <w:t>黄红卫</w:t>
            </w:r>
          </w:p>
        </w:tc>
        <w:tc>
          <w:tcPr>
            <w:tcW w:w="1355" w:type="dxa"/>
            <w:vAlign w:val="center"/>
          </w:tcPr>
          <w:p>
            <w:pPr>
              <w:spacing w:line="400" w:lineRule="exact"/>
              <w:jc w:val="center"/>
              <w:rPr>
                <w:rFonts w:hint="eastAsia" w:ascii="宋体" w:hAnsi="宋体"/>
                <w:szCs w:val="21"/>
              </w:rPr>
            </w:pPr>
            <w:r>
              <w:rPr>
                <w:rFonts w:hint="eastAsia" w:ascii="宋体" w:hAnsi="宋体"/>
                <w:szCs w:val="21"/>
              </w:rPr>
              <w:t>高中</w:t>
            </w:r>
          </w:p>
        </w:tc>
        <w:tc>
          <w:tcPr>
            <w:tcW w:w="1961" w:type="dxa"/>
            <w:vAlign w:val="center"/>
          </w:tcPr>
          <w:p>
            <w:pPr>
              <w:spacing w:line="400" w:lineRule="exact"/>
              <w:jc w:val="center"/>
              <w:rPr>
                <w:rFonts w:hint="eastAsia" w:ascii="宋体" w:hAnsi="宋体"/>
                <w:szCs w:val="21"/>
              </w:rPr>
            </w:pPr>
            <w:r>
              <w:rPr>
                <w:rFonts w:hint="eastAsia" w:ascii="宋体" w:hAnsi="宋体"/>
                <w:szCs w:val="21"/>
                <w:lang w:eastAsia="zh-CN"/>
              </w:rPr>
              <w:t>设备</w:t>
            </w:r>
            <w:r>
              <w:rPr>
                <w:rFonts w:hint="eastAsia" w:ascii="宋体" w:hAnsi="宋体"/>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488" w:type="dxa"/>
            <w:vMerge w:val="continue"/>
            <w:vAlign w:val="center"/>
          </w:tcPr>
          <w:p>
            <w:pPr>
              <w:spacing w:line="300" w:lineRule="exact"/>
              <w:jc w:val="center"/>
              <w:rPr>
                <w:rFonts w:hint="eastAsia" w:ascii="黑体" w:hAnsi="宋体" w:eastAsia="黑体"/>
                <w:sz w:val="24"/>
              </w:rPr>
            </w:pPr>
          </w:p>
        </w:tc>
        <w:tc>
          <w:tcPr>
            <w:tcW w:w="1353" w:type="dxa"/>
            <w:vAlign w:val="center"/>
          </w:tcPr>
          <w:p>
            <w:pPr>
              <w:spacing w:line="400" w:lineRule="exact"/>
              <w:jc w:val="center"/>
              <w:rPr>
                <w:rFonts w:hint="eastAsia" w:ascii="宋体" w:hAnsi="宋体"/>
                <w:szCs w:val="21"/>
              </w:rPr>
            </w:pPr>
          </w:p>
        </w:tc>
        <w:tc>
          <w:tcPr>
            <w:tcW w:w="1353" w:type="dxa"/>
            <w:vAlign w:val="center"/>
          </w:tcPr>
          <w:p>
            <w:pPr>
              <w:spacing w:line="400" w:lineRule="exact"/>
              <w:jc w:val="center"/>
              <w:rPr>
                <w:rFonts w:hint="eastAsia" w:ascii="宋体" w:hAnsi="宋体"/>
                <w:szCs w:val="21"/>
              </w:rPr>
            </w:pPr>
          </w:p>
        </w:tc>
        <w:tc>
          <w:tcPr>
            <w:tcW w:w="1353" w:type="dxa"/>
            <w:vAlign w:val="center"/>
          </w:tcPr>
          <w:p>
            <w:pPr>
              <w:spacing w:line="400" w:lineRule="exact"/>
              <w:jc w:val="center"/>
              <w:rPr>
                <w:rFonts w:hint="eastAsia" w:ascii="宋体" w:hAnsi="宋体"/>
                <w:szCs w:val="21"/>
              </w:rPr>
            </w:pPr>
          </w:p>
        </w:tc>
        <w:tc>
          <w:tcPr>
            <w:tcW w:w="1353" w:type="dxa"/>
            <w:vAlign w:val="center"/>
          </w:tcPr>
          <w:p>
            <w:pPr>
              <w:spacing w:line="400" w:lineRule="exact"/>
              <w:jc w:val="center"/>
              <w:rPr>
                <w:rFonts w:hint="eastAsia" w:ascii="宋体" w:hAnsi="宋体"/>
                <w:szCs w:val="21"/>
              </w:rPr>
            </w:pPr>
          </w:p>
        </w:tc>
        <w:tc>
          <w:tcPr>
            <w:tcW w:w="1355" w:type="dxa"/>
            <w:vAlign w:val="center"/>
          </w:tcPr>
          <w:p>
            <w:pPr>
              <w:spacing w:line="400" w:lineRule="exact"/>
              <w:jc w:val="center"/>
              <w:rPr>
                <w:rFonts w:hint="eastAsia" w:ascii="宋体" w:hAnsi="宋体"/>
                <w:szCs w:val="21"/>
              </w:rPr>
            </w:pPr>
          </w:p>
        </w:tc>
        <w:tc>
          <w:tcPr>
            <w:tcW w:w="1961" w:type="dxa"/>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488" w:type="dxa"/>
            <w:vMerge w:val="continue"/>
            <w:vAlign w:val="center"/>
          </w:tcPr>
          <w:p>
            <w:pPr>
              <w:spacing w:line="300" w:lineRule="exact"/>
              <w:jc w:val="center"/>
              <w:rPr>
                <w:rFonts w:hint="eastAsia" w:ascii="黑体" w:hAnsi="宋体" w:eastAsia="黑体"/>
                <w:sz w:val="24"/>
              </w:rPr>
            </w:pPr>
          </w:p>
        </w:tc>
        <w:tc>
          <w:tcPr>
            <w:tcW w:w="1353" w:type="dxa"/>
            <w:vAlign w:val="center"/>
          </w:tcPr>
          <w:p>
            <w:pPr>
              <w:spacing w:line="400" w:lineRule="exact"/>
              <w:jc w:val="center"/>
              <w:rPr>
                <w:rFonts w:hint="eastAsia" w:ascii="宋体" w:hAnsi="宋体"/>
                <w:szCs w:val="21"/>
              </w:rPr>
            </w:pPr>
          </w:p>
        </w:tc>
        <w:tc>
          <w:tcPr>
            <w:tcW w:w="1353" w:type="dxa"/>
            <w:vAlign w:val="center"/>
          </w:tcPr>
          <w:p>
            <w:pPr>
              <w:spacing w:line="400" w:lineRule="exact"/>
              <w:jc w:val="center"/>
              <w:rPr>
                <w:rFonts w:hint="eastAsia" w:ascii="宋体" w:hAnsi="宋体"/>
                <w:szCs w:val="21"/>
              </w:rPr>
            </w:pPr>
          </w:p>
        </w:tc>
        <w:tc>
          <w:tcPr>
            <w:tcW w:w="1353" w:type="dxa"/>
            <w:vAlign w:val="center"/>
          </w:tcPr>
          <w:p>
            <w:pPr>
              <w:spacing w:line="400" w:lineRule="exact"/>
              <w:jc w:val="center"/>
              <w:rPr>
                <w:rFonts w:hint="eastAsia" w:ascii="宋体" w:hAnsi="宋体"/>
                <w:szCs w:val="21"/>
              </w:rPr>
            </w:pPr>
          </w:p>
        </w:tc>
        <w:tc>
          <w:tcPr>
            <w:tcW w:w="1353" w:type="dxa"/>
            <w:vAlign w:val="center"/>
          </w:tcPr>
          <w:p>
            <w:pPr>
              <w:spacing w:line="400" w:lineRule="exact"/>
              <w:jc w:val="center"/>
              <w:rPr>
                <w:rFonts w:hint="eastAsia" w:ascii="宋体" w:hAnsi="宋体"/>
                <w:szCs w:val="21"/>
              </w:rPr>
            </w:pPr>
          </w:p>
        </w:tc>
        <w:tc>
          <w:tcPr>
            <w:tcW w:w="1355" w:type="dxa"/>
            <w:vAlign w:val="center"/>
          </w:tcPr>
          <w:p>
            <w:pPr>
              <w:spacing w:line="400" w:lineRule="exact"/>
              <w:jc w:val="center"/>
              <w:rPr>
                <w:rFonts w:hint="eastAsia" w:ascii="宋体" w:hAnsi="宋体"/>
                <w:szCs w:val="21"/>
              </w:rPr>
            </w:pPr>
          </w:p>
        </w:tc>
        <w:tc>
          <w:tcPr>
            <w:tcW w:w="1961" w:type="dxa"/>
            <w:vAlign w:val="center"/>
          </w:tcPr>
          <w:p>
            <w:pPr>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488" w:type="dxa"/>
            <w:vMerge w:val="restart"/>
            <w:textDirection w:val="tbRlV"/>
            <w:vAlign w:val="center"/>
          </w:tcPr>
          <w:p>
            <w:pPr>
              <w:spacing w:line="300" w:lineRule="exact"/>
              <w:ind w:right="113"/>
              <w:jc w:val="center"/>
              <w:rPr>
                <w:rFonts w:hint="eastAsia" w:ascii="黑体" w:hAnsi="宋体" w:eastAsia="黑体"/>
                <w:sz w:val="24"/>
              </w:rPr>
            </w:pPr>
            <w:r>
              <w:rPr>
                <w:rFonts w:hint="eastAsia" w:ascii="黑体" w:hAnsi="宋体" w:eastAsia="黑体"/>
                <w:sz w:val="24"/>
              </w:rPr>
              <w:t>规章制度</w:t>
            </w:r>
          </w:p>
        </w:tc>
        <w:tc>
          <w:tcPr>
            <w:tcW w:w="1353" w:type="dxa"/>
            <w:vAlign w:val="center"/>
          </w:tcPr>
          <w:p>
            <w:pPr>
              <w:jc w:val="center"/>
              <w:rPr>
                <w:rFonts w:hint="eastAsia" w:ascii="黑体" w:hAnsi="宋体" w:eastAsia="黑体"/>
                <w:sz w:val="24"/>
              </w:rPr>
            </w:pPr>
            <w:r>
              <w:rPr>
                <w:rFonts w:hint="eastAsia" w:ascii="黑体" w:hAnsi="宋体" w:eastAsia="黑体"/>
                <w:sz w:val="24"/>
              </w:rPr>
              <w:t>管理制度</w:t>
            </w:r>
          </w:p>
        </w:tc>
        <w:tc>
          <w:tcPr>
            <w:tcW w:w="1353" w:type="dxa"/>
            <w:vAlign w:val="center"/>
          </w:tcPr>
          <w:p>
            <w:pPr>
              <w:jc w:val="center"/>
              <w:rPr>
                <w:rFonts w:hint="eastAsia" w:ascii="黑体" w:hAnsi="宋体" w:eastAsia="黑体"/>
                <w:sz w:val="24"/>
              </w:rPr>
            </w:pPr>
            <w:r>
              <w:rPr>
                <w:rFonts w:hint="eastAsia" w:ascii="黑体" w:hAnsi="宋体" w:eastAsia="黑体"/>
                <w:sz w:val="24"/>
              </w:rPr>
              <w:t>岗位责任</w:t>
            </w:r>
          </w:p>
          <w:p>
            <w:pPr>
              <w:jc w:val="center"/>
              <w:rPr>
                <w:rFonts w:hint="eastAsia" w:ascii="黑体" w:hAnsi="宋体" w:eastAsia="黑体"/>
                <w:sz w:val="24"/>
              </w:rPr>
            </w:pPr>
            <w:r>
              <w:rPr>
                <w:rFonts w:hint="eastAsia" w:ascii="黑体" w:hAnsi="宋体" w:eastAsia="黑体"/>
                <w:sz w:val="24"/>
              </w:rPr>
              <w:t>制度</w:t>
            </w:r>
          </w:p>
        </w:tc>
        <w:tc>
          <w:tcPr>
            <w:tcW w:w="1353" w:type="dxa"/>
            <w:vAlign w:val="center"/>
          </w:tcPr>
          <w:p>
            <w:pPr>
              <w:jc w:val="center"/>
              <w:rPr>
                <w:rFonts w:hint="eastAsia" w:ascii="黑体" w:hAnsi="宋体" w:eastAsia="黑体"/>
                <w:sz w:val="24"/>
              </w:rPr>
            </w:pPr>
            <w:r>
              <w:rPr>
                <w:rFonts w:hint="eastAsia" w:ascii="黑体" w:hAnsi="宋体" w:eastAsia="黑体"/>
                <w:sz w:val="24"/>
              </w:rPr>
              <w:t>安全操作</w:t>
            </w:r>
          </w:p>
          <w:p>
            <w:pPr>
              <w:jc w:val="center"/>
              <w:rPr>
                <w:rFonts w:hint="eastAsia" w:ascii="黑体" w:hAnsi="宋体" w:eastAsia="黑体"/>
                <w:sz w:val="24"/>
              </w:rPr>
            </w:pPr>
            <w:r>
              <w:rPr>
                <w:rFonts w:hint="eastAsia" w:ascii="黑体" w:hAnsi="宋体" w:eastAsia="黑体"/>
                <w:sz w:val="24"/>
              </w:rPr>
              <w:t>规程</w:t>
            </w:r>
          </w:p>
        </w:tc>
        <w:tc>
          <w:tcPr>
            <w:tcW w:w="1353" w:type="dxa"/>
            <w:vAlign w:val="center"/>
          </w:tcPr>
          <w:p>
            <w:pPr>
              <w:jc w:val="center"/>
              <w:rPr>
                <w:rFonts w:hint="eastAsia" w:ascii="黑体" w:hAnsi="宋体" w:eastAsia="黑体"/>
                <w:sz w:val="24"/>
              </w:rPr>
            </w:pPr>
            <w:r>
              <w:rPr>
                <w:rFonts w:hint="eastAsia" w:ascii="黑体" w:hAnsi="宋体" w:eastAsia="黑体"/>
                <w:sz w:val="24"/>
              </w:rPr>
              <w:t>管理台帐</w:t>
            </w:r>
          </w:p>
        </w:tc>
        <w:tc>
          <w:tcPr>
            <w:tcW w:w="1355" w:type="dxa"/>
            <w:vAlign w:val="center"/>
          </w:tcPr>
          <w:p>
            <w:pPr>
              <w:jc w:val="center"/>
              <w:rPr>
                <w:rFonts w:hint="eastAsia" w:ascii="黑体" w:hAnsi="宋体" w:eastAsia="黑体"/>
                <w:sz w:val="24"/>
              </w:rPr>
            </w:pPr>
            <w:r>
              <w:rPr>
                <w:rFonts w:hint="eastAsia" w:ascii="黑体" w:hAnsi="宋体" w:eastAsia="黑体"/>
                <w:sz w:val="24"/>
              </w:rPr>
              <w:t>培训制度</w:t>
            </w:r>
          </w:p>
        </w:tc>
        <w:tc>
          <w:tcPr>
            <w:tcW w:w="1961" w:type="dxa"/>
            <w:vAlign w:val="center"/>
          </w:tcPr>
          <w:p>
            <w:pPr>
              <w:jc w:val="center"/>
              <w:rPr>
                <w:rFonts w:hint="eastAsia" w:ascii="黑体" w:hAnsi="宋体" w:eastAsia="黑体"/>
                <w:sz w:val="24"/>
              </w:rPr>
            </w:pPr>
            <w:r>
              <w:rPr>
                <w:rFonts w:hint="eastAsia" w:ascii="黑体" w:hAnsi="宋体" w:eastAsia="黑体"/>
                <w:sz w:val="24"/>
              </w:rPr>
              <w:t>意外事故防范</w:t>
            </w:r>
          </w:p>
          <w:p>
            <w:pPr>
              <w:jc w:val="center"/>
              <w:rPr>
                <w:rFonts w:hint="eastAsia" w:ascii="黑体" w:hAnsi="宋体" w:eastAsia="黑体"/>
                <w:sz w:val="24"/>
              </w:rPr>
            </w:pPr>
            <w:r>
              <w:rPr>
                <w:rFonts w:hint="eastAsia" w:ascii="黑体" w:hAnsi="宋体" w:eastAsia="黑体"/>
                <w:sz w:val="24"/>
              </w:rPr>
              <w:t>措施和应急预案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88" w:type="dxa"/>
            <w:vMerge w:val="continue"/>
            <w:vAlign w:val="center"/>
          </w:tcPr>
          <w:p>
            <w:pPr>
              <w:spacing w:line="300" w:lineRule="exact"/>
              <w:jc w:val="center"/>
              <w:rPr>
                <w:rFonts w:hint="eastAsia" w:ascii="宋体" w:hAnsi="宋体"/>
                <w:szCs w:val="21"/>
              </w:rPr>
            </w:pPr>
          </w:p>
        </w:tc>
        <w:tc>
          <w:tcPr>
            <w:tcW w:w="1353" w:type="dxa"/>
            <w:vAlign w:val="center"/>
          </w:tcPr>
          <w:p>
            <w:pPr>
              <w:jc w:val="center"/>
              <w:rPr>
                <w:rFonts w:hint="eastAsia" w:ascii="黑体" w:hAnsi="宋体" w:eastAsia="黑体"/>
                <w:sz w:val="24"/>
              </w:rPr>
            </w:pPr>
            <w:r>
              <w:rPr>
                <w:rFonts w:hint="eastAsia" w:ascii="黑体" w:eastAsia="黑体"/>
                <w:sz w:val="24"/>
              </w:rPr>
              <w:t>有</w:t>
            </w:r>
            <w:r>
              <w:rPr>
                <w:rFonts w:hint="eastAsia" w:ascii="黑体" w:eastAsia="黑体"/>
                <w:sz w:val="24"/>
              </w:rPr>
              <w:sym w:font="Wingdings 2" w:char="0052"/>
            </w:r>
            <w:r>
              <w:rPr>
                <w:rFonts w:hint="eastAsia" w:ascii="黑体" w:eastAsia="黑体"/>
                <w:sz w:val="24"/>
              </w:rPr>
              <w:t>无□</w:t>
            </w:r>
          </w:p>
        </w:tc>
        <w:tc>
          <w:tcPr>
            <w:tcW w:w="1353" w:type="dxa"/>
            <w:vAlign w:val="center"/>
          </w:tcPr>
          <w:p>
            <w:pPr>
              <w:jc w:val="center"/>
              <w:rPr>
                <w:rFonts w:hint="eastAsia" w:ascii="黑体" w:hAnsi="宋体" w:eastAsia="黑体"/>
                <w:sz w:val="24"/>
              </w:rPr>
            </w:pPr>
            <w:r>
              <w:rPr>
                <w:rFonts w:hint="eastAsia" w:ascii="黑体" w:eastAsia="黑体"/>
                <w:sz w:val="24"/>
              </w:rPr>
              <w:t>有</w:t>
            </w:r>
            <w:r>
              <w:rPr>
                <w:rFonts w:hint="eastAsia" w:ascii="黑体" w:eastAsia="黑体"/>
                <w:sz w:val="24"/>
              </w:rPr>
              <w:sym w:font="Wingdings 2" w:char="0052"/>
            </w:r>
            <w:r>
              <w:rPr>
                <w:rFonts w:hint="eastAsia" w:ascii="黑体" w:eastAsia="黑体"/>
                <w:sz w:val="24"/>
              </w:rPr>
              <w:t>无□</w:t>
            </w:r>
          </w:p>
        </w:tc>
        <w:tc>
          <w:tcPr>
            <w:tcW w:w="1353" w:type="dxa"/>
            <w:vAlign w:val="center"/>
          </w:tcPr>
          <w:p>
            <w:pPr>
              <w:jc w:val="center"/>
              <w:rPr>
                <w:rFonts w:hint="eastAsia" w:ascii="黑体" w:hAnsi="宋体" w:eastAsia="黑体"/>
                <w:sz w:val="24"/>
              </w:rPr>
            </w:pPr>
            <w:r>
              <w:rPr>
                <w:rFonts w:hint="eastAsia" w:ascii="黑体" w:eastAsia="黑体"/>
                <w:sz w:val="24"/>
              </w:rPr>
              <w:t>有</w:t>
            </w:r>
            <w:r>
              <w:rPr>
                <w:rFonts w:hint="eastAsia" w:ascii="黑体" w:eastAsia="黑体"/>
                <w:sz w:val="24"/>
              </w:rPr>
              <w:sym w:font="Wingdings 2" w:char="0052"/>
            </w:r>
            <w:r>
              <w:rPr>
                <w:rFonts w:hint="eastAsia" w:ascii="黑体" w:eastAsia="黑体"/>
                <w:sz w:val="24"/>
              </w:rPr>
              <w:t>无□</w:t>
            </w:r>
          </w:p>
        </w:tc>
        <w:tc>
          <w:tcPr>
            <w:tcW w:w="1353" w:type="dxa"/>
            <w:vAlign w:val="center"/>
          </w:tcPr>
          <w:p>
            <w:pPr>
              <w:jc w:val="center"/>
              <w:rPr>
                <w:rFonts w:hint="eastAsia" w:ascii="黑体" w:hAnsi="宋体" w:eastAsia="黑体"/>
                <w:sz w:val="24"/>
              </w:rPr>
            </w:pPr>
            <w:r>
              <w:rPr>
                <w:rFonts w:hint="eastAsia" w:ascii="黑体" w:eastAsia="黑体"/>
                <w:sz w:val="24"/>
              </w:rPr>
              <w:t>有</w:t>
            </w:r>
            <w:r>
              <w:rPr>
                <w:rFonts w:hint="eastAsia" w:ascii="黑体" w:eastAsia="黑体"/>
                <w:sz w:val="24"/>
              </w:rPr>
              <w:sym w:font="Wingdings 2" w:char="0052"/>
            </w:r>
            <w:r>
              <w:rPr>
                <w:rFonts w:hint="eastAsia" w:ascii="黑体" w:eastAsia="黑体"/>
                <w:sz w:val="24"/>
              </w:rPr>
              <w:t>无□</w:t>
            </w:r>
          </w:p>
        </w:tc>
        <w:tc>
          <w:tcPr>
            <w:tcW w:w="1355" w:type="dxa"/>
            <w:vAlign w:val="center"/>
          </w:tcPr>
          <w:p>
            <w:pPr>
              <w:jc w:val="center"/>
              <w:rPr>
                <w:rFonts w:hint="eastAsia" w:ascii="黑体" w:hAnsi="宋体" w:eastAsia="黑体"/>
                <w:sz w:val="24"/>
              </w:rPr>
            </w:pPr>
            <w:r>
              <w:rPr>
                <w:rFonts w:hint="eastAsia" w:ascii="黑体" w:eastAsia="黑体"/>
                <w:sz w:val="24"/>
              </w:rPr>
              <w:t>有</w:t>
            </w:r>
            <w:r>
              <w:rPr>
                <w:rFonts w:hint="eastAsia" w:ascii="黑体" w:eastAsia="黑体"/>
                <w:sz w:val="24"/>
              </w:rPr>
              <w:sym w:font="Wingdings 2" w:char="0052"/>
            </w:r>
            <w:r>
              <w:rPr>
                <w:rFonts w:hint="eastAsia" w:ascii="黑体" w:eastAsia="黑体"/>
                <w:sz w:val="24"/>
              </w:rPr>
              <w:t>无□</w:t>
            </w:r>
          </w:p>
        </w:tc>
        <w:tc>
          <w:tcPr>
            <w:tcW w:w="1961" w:type="dxa"/>
            <w:vAlign w:val="center"/>
          </w:tcPr>
          <w:p>
            <w:pPr>
              <w:jc w:val="center"/>
              <w:rPr>
                <w:rFonts w:hint="eastAsia" w:ascii="黑体" w:hAnsi="宋体" w:eastAsia="黑体"/>
                <w:sz w:val="24"/>
              </w:rPr>
            </w:pPr>
            <w:r>
              <w:rPr>
                <w:rFonts w:hint="eastAsia" w:ascii="黑体" w:eastAsia="黑体"/>
                <w:sz w:val="24"/>
              </w:rPr>
              <w:t>有</w:t>
            </w:r>
            <w:r>
              <w:rPr>
                <w:rFonts w:hint="eastAsia" w:ascii="黑体" w:eastAsia="黑体"/>
                <w:sz w:val="24"/>
              </w:rPr>
              <w:sym w:font="Wingdings 2" w:char="0052"/>
            </w:r>
            <w:r>
              <w:rPr>
                <w:rFonts w:hint="eastAsia" w:ascii="黑体" w:eastAsia="黑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5" w:hRule="atLeast"/>
        </w:trPr>
        <w:tc>
          <w:tcPr>
            <w:tcW w:w="488" w:type="dxa"/>
            <w:textDirection w:val="tbRlV"/>
            <w:vAlign w:val="center"/>
          </w:tcPr>
          <w:p>
            <w:pPr>
              <w:spacing w:line="300" w:lineRule="exact"/>
              <w:ind w:right="113"/>
              <w:jc w:val="center"/>
              <w:rPr>
                <w:rFonts w:hint="eastAsia" w:ascii="宋体" w:hAnsi="宋体"/>
                <w:szCs w:val="21"/>
              </w:rPr>
            </w:pPr>
            <w:r>
              <w:rPr>
                <w:rFonts w:hint="eastAsia" w:ascii="黑体" w:hAnsi="宋体" w:eastAsia="黑体"/>
                <w:sz w:val="24"/>
              </w:rPr>
              <w:t>管理组织图</w:t>
            </w:r>
          </w:p>
        </w:tc>
        <w:tc>
          <w:tcPr>
            <w:tcW w:w="8728" w:type="dxa"/>
            <w:gridSpan w:val="6"/>
            <w:vAlign w:val="top"/>
          </w:tcPr>
          <w:p>
            <w:pPr>
              <w:ind w:right="113"/>
              <w:rPr>
                <w:rFonts w:hint="eastAsia" w:ascii="宋体" w:hAnsi="宋体"/>
                <w:szCs w:val="21"/>
              </w:rPr>
            </w:pPr>
            <w:r>
              <w:rPr>
                <w:sz w:val="21"/>
              </w:rPr>
              <mc:AlternateContent>
                <mc:Choice Requires="wps">
                  <w:drawing>
                    <wp:anchor distT="0" distB="0" distL="114300" distR="114300" simplePos="0" relativeHeight="251705344" behindDoc="0" locked="0" layoutInCell="1" allowOverlap="1">
                      <wp:simplePos x="0" y="0"/>
                      <wp:positionH relativeFrom="column">
                        <wp:posOffset>2804160</wp:posOffset>
                      </wp:positionH>
                      <wp:positionV relativeFrom="paragraph">
                        <wp:posOffset>1788795</wp:posOffset>
                      </wp:positionV>
                      <wp:extent cx="9525" cy="599440"/>
                      <wp:effectExtent l="44450" t="0" r="60325" b="10160"/>
                      <wp:wrapNone/>
                      <wp:docPr id="218" name="直线 39"/>
                      <wp:cNvGraphicFramePr/>
                      <a:graphic xmlns:a="http://schemas.openxmlformats.org/drawingml/2006/main">
                        <a:graphicData uri="http://schemas.microsoft.com/office/word/2010/wordprocessingShape">
                          <wps:wsp>
                            <wps:cNvCnPr/>
                            <wps:spPr>
                              <a:xfrm>
                                <a:off x="0" y="0"/>
                                <a:ext cx="9525" cy="599440"/>
                              </a:xfrm>
                              <a:prstGeom prst="line">
                                <a:avLst/>
                              </a:prstGeom>
                              <a:ln w="15875" cap="flat" cmpd="sng">
                                <a:solidFill>
                                  <a:srgbClr val="739CC3"/>
                                </a:solidFill>
                                <a:prstDash val="solid"/>
                                <a:headEnd type="none" w="med" len="med"/>
                                <a:tailEnd type="arrow" w="med" len="med"/>
                              </a:ln>
                            </wps:spPr>
                            <wps:bodyPr upright="1"/>
                          </wps:wsp>
                        </a:graphicData>
                      </a:graphic>
                    </wp:anchor>
                  </w:drawing>
                </mc:Choice>
                <mc:Fallback>
                  <w:pict>
                    <v:line id="直线 39" o:spid="_x0000_s1026" o:spt="20" style="position:absolute;left:0pt;margin-left:220.8pt;margin-top:140.85pt;height:47.2pt;width:0.75pt;z-index:251705344;mso-width-relative:page;mso-height-relative:page;" filled="f" stroked="t" coordsize="21600,21600" o:gfxdata="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r5/xbZAAAACwEAAA8AAAAAAAAAAQAgAAAAIgAAAGRycy9kb3ducmV2Lnht&#10;bFBLAQIUABQAAAAIAIdO4kCc+VnW+AEAAOIDAAAOAAAAAAAAAAEAIAAAACgBAABkcnMvZTJvRG9j&#10;LnhtbFBLBQYAAAAABgAGAFkBAACSBQAAAAA=&#10;">
                      <v:fill on="f" focussize="0,0"/>
                      <v:stroke weight="1.25pt" color="#739CC3" joinstyle="round" endarrow="open"/>
                      <v:imagedata o:title=""/>
                      <o:lock v:ext="edit" aspectratio="f"/>
                    </v:lin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2310765</wp:posOffset>
                      </wp:positionH>
                      <wp:positionV relativeFrom="paragraph">
                        <wp:posOffset>2367915</wp:posOffset>
                      </wp:positionV>
                      <wp:extent cx="998855" cy="485140"/>
                      <wp:effectExtent l="4445" t="4445" r="6350" b="5715"/>
                      <wp:wrapNone/>
                      <wp:docPr id="219" name="文本框 40"/>
                      <wp:cNvGraphicFramePr/>
                      <a:graphic xmlns:a="http://schemas.openxmlformats.org/drawingml/2006/main">
                        <a:graphicData uri="http://schemas.microsoft.com/office/word/2010/wordprocessingShape">
                          <wps:wsp>
                            <wps:cNvSpPr txBox="1"/>
                            <wps:spPr>
                              <a:xfrm>
                                <a:off x="0" y="0"/>
                                <a:ext cx="998855" cy="485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eastAsia="zh-CN"/>
                                    </w:rPr>
                                  </w:pPr>
                                  <w:r>
                                    <w:rPr>
                                      <w:rFonts w:hint="eastAsia"/>
                                      <w:lang w:eastAsia="zh-CN"/>
                                    </w:rPr>
                                    <w:t>日常管理</w:t>
                                  </w:r>
                                </w:p>
                                <w:p>
                                  <w:pPr>
                                    <w:jc w:val="center"/>
                                    <w:rPr>
                                      <w:rFonts w:hint="eastAsia" w:eastAsiaTheme="minorEastAsia"/>
                                      <w:lang w:eastAsia="zh-CN"/>
                                    </w:rPr>
                                  </w:pPr>
                                  <w:r>
                                    <w:rPr>
                                      <w:rFonts w:hint="eastAsia"/>
                                      <w:lang w:eastAsia="zh-CN"/>
                                    </w:rPr>
                                    <w:t>肖本欢</w:t>
                                  </w:r>
                                </w:p>
                              </w:txbxContent>
                            </wps:txbx>
                            <wps:bodyPr upright="1"/>
                          </wps:wsp>
                        </a:graphicData>
                      </a:graphic>
                    </wp:anchor>
                  </w:drawing>
                </mc:Choice>
                <mc:Fallback>
                  <w:pict>
                    <v:shape id="文本框 40" o:spid="_x0000_s1026" o:spt="202" type="#_x0000_t202" style="position:absolute;left:0pt;margin-left:181.95pt;margin-top:186.45pt;height:38.2pt;width:78.65pt;z-index:251704320;mso-width-relative:page;mso-height-relative:page;" fillcolor="#FFFFFF" filled="t" stroked="t" coordsize="21600,21600" o:gfxdata="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d41/baAAAACwEAAA8AAAAAAAAAAQAg&#10;AAAAIgAAAGRycy9kb3ducmV2LnhtbFBLAQIUABQAAAAIAIdO4kD9FgZIDAIAADgEAAAOAAAAAAAA&#10;AAEAIAAAACkBAABkcnMvZTJvRG9jLnhtbFBLBQYAAAAABgAGAFkBAACnBQAAAAA=&#10;">
                      <v:fill on="t" focussize="0,0"/>
                      <v:stroke color="#000000" joinstyle="miter"/>
                      <v:imagedata o:title=""/>
                      <o:lock v:ext="edit" aspectratio="f"/>
                      <v:textbox>
                        <w:txbxContent>
                          <w:p>
                            <w:pPr>
                              <w:jc w:val="center"/>
                              <w:rPr>
                                <w:rFonts w:hint="eastAsia"/>
                                <w:lang w:eastAsia="zh-CN"/>
                              </w:rPr>
                            </w:pPr>
                            <w:r>
                              <w:rPr>
                                <w:rFonts w:hint="eastAsia"/>
                                <w:lang w:eastAsia="zh-CN"/>
                              </w:rPr>
                              <w:t>日常管理</w:t>
                            </w:r>
                          </w:p>
                          <w:p>
                            <w:pPr>
                              <w:jc w:val="center"/>
                              <w:rPr>
                                <w:rFonts w:hint="eastAsia" w:eastAsiaTheme="minorEastAsia"/>
                                <w:lang w:eastAsia="zh-CN"/>
                              </w:rPr>
                            </w:pPr>
                            <w:r>
                              <w:rPr>
                                <w:rFonts w:hint="eastAsia"/>
                                <w:lang w:eastAsia="zh-CN"/>
                              </w:rPr>
                              <w:t>肖本欢</w:t>
                            </w: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2804160</wp:posOffset>
                      </wp:positionH>
                      <wp:positionV relativeFrom="paragraph">
                        <wp:posOffset>1252855</wp:posOffset>
                      </wp:positionV>
                      <wp:extent cx="635" cy="552450"/>
                      <wp:effectExtent l="37465" t="0" r="38100" b="0"/>
                      <wp:wrapNone/>
                      <wp:docPr id="220" name="箭头 124"/>
                      <wp:cNvGraphicFramePr/>
                      <a:graphic xmlns:a="http://schemas.openxmlformats.org/drawingml/2006/main">
                        <a:graphicData uri="http://schemas.microsoft.com/office/word/2010/wordprocessingShape">
                          <wps:wsp>
                            <wps:cNvCnPr/>
                            <wps:spPr>
                              <a:xfrm>
                                <a:off x="0" y="0"/>
                                <a:ext cx="635" cy="55245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124" o:spid="_x0000_s1026" o:spt="20" style="position:absolute;left:0pt;margin-left:220.8pt;margin-top:98.65pt;height:43.5pt;width:0.05pt;z-index:251703296;mso-width-relative:page;mso-height-relative:page;" filled="f" stroked="t" coordsize="21600,21600" o:gfxdata="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R0Nfj2QAAAAsBAAAPAAAAAAAAAAEAIAAAACIAAABkcnMvZG93bnJldi54&#10;bWxQSwECFAAUAAAACACHTuJAAH3CsPkBAADlAwAADgAAAAAAAAABACAAAAAoAQAAZHJzL2Uyb0Rv&#10;Yy54bWxQSwUGAAAAAAYABgBZAQAAkwU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4680585</wp:posOffset>
                      </wp:positionH>
                      <wp:positionV relativeFrom="paragraph">
                        <wp:posOffset>1814830</wp:posOffset>
                      </wp:positionV>
                      <wp:extent cx="635" cy="523875"/>
                      <wp:effectExtent l="37465" t="0" r="38100" b="9525"/>
                      <wp:wrapNone/>
                      <wp:docPr id="221" name="箭头 121"/>
                      <wp:cNvGraphicFramePr/>
                      <a:graphic xmlns:a="http://schemas.openxmlformats.org/drawingml/2006/main">
                        <a:graphicData uri="http://schemas.microsoft.com/office/word/2010/wordprocessingShape">
                          <wps:wsp>
                            <wps:cNvCnPr/>
                            <wps:spPr>
                              <a:xfrm>
                                <a:off x="0" y="0"/>
                                <a:ext cx="635" cy="52387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121" o:spid="_x0000_s1026" o:spt="20" style="position:absolute;left:0pt;margin-left:368.55pt;margin-top:142.9pt;height:41.25pt;width:0.05pt;z-index:251702272;mso-width-relative:page;mso-height-relative:page;" filled="f" stroked="t" coordsize="21600,21600" o:gfxdata="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BB7FNkAAAALAQAADwAAAAAAAAABACAAAAAiAAAAZHJzL2Rvd25yZXYueG1sUEsB&#10;AhQAFAAAAAgAh07iQCY8HpD0AQAA5QMAAA4AAAAAAAAAAQAgAAAAKAEAAGRycy9lMm9Eb2MueG1s&#10;UEsFBgAAAAAGAAYAWQEAAI4FA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737235</wp:posOffset>
                      </wp:positionH>
                      <wp:positionV relativeFrom="paragraph">
                        <wp:posOffset>1814830</wp:posOffset>
                      </wp:positionV>
                      <wp:extent cx="3962400" cy="635"/>
                      <wp:effectExtent l="0" t="0" r="0" b="0"/>
                      <wp:wrapNone/>
                      <wp:docPr id="222" name="直线 120"/>
                      <wp:cNvGraphicFramePr/>
                      <a:graphic xmlns:a="http://schemas.openxmlformats.org/drawingml/2006/main">
                        <a:graphicData uri="http://schemas.microsoft.com/office/word/2010/wordprocessingShape">
                          <wps:wsp>
                            <wps:cNvCnPr/>
                            <wps:spPr>
                              <a:xfrm>
                                <a:off x="0" y="0"/>
                                <a:ext cx="3962400"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120" o:spid="_x0000_s1026" o:spt="20" style="position:absolute;left:0pt;margin-left:58.05pt;margin-top:142.9pt;height:0.05pt;width:312pt;z-index:251701248;mso-width-relative:page;mso-height-relative:page;" filled="f" stroked="t" coordsize="21600,21600" o:gfxdata="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OybHNQAAAALAQAADwAAAAAAAAABACAAAAAiAAAAZHJzL2Rvd25yZXYueG1sUEsBAhQAFAAAAAgA&#10;h07iQFli7BnwAQAA4gMAAA4AAAAAAAAAAQAgAAAAIwEAAGRycy9lMm9Eb2MueG1sUEsFBgAAAAAG&#10;AAYAWQEAAIUFA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746760</wp:posOffset>
                      </wp:positionH>
                      <wp:positionV relativeFrom="paragraph">
                        <wp:posOffset>1805305</wp:posOffset>
                      </wp:positionV>
                      <wp:extent cx="635" cy="552450"/>
                      <wp:effectExtent l="37465" t="0" r="38100" b="0"/>
                      <wp:wrapNone/>
                      <wp:docPr id="223" name="箭头 119"/>
                      <wp:cNvGraphicFramePr/>
                      <a:graphic xmlns:a="http://schemas.openxmlformats.org/drawingml/2006/main">
                        <a:graphicData uri="http://schemas.microsoft.com/office/word/2010/wordprocessingShape">
                          <wps:wsp>
                            <wps:cNvCnPr/>
                            <wps:spPr>
                              <a:xfrm>
                                <a:off x="0" y="0"/>
                                <a:ext cx="635" cy="55245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箭头 119" o:spid="_x0000_s1026" o:spt="20" style="position:absolute;left:0pt;margin-left:58.8pt;margin-top:142.15pt;height:43.5pt;width:0.05pt;z-index:251700224;mso-width-relative:page;mso-height-relative:page;" filled="f" stroked="t" coordsize="21600,21600" o:gfxdata="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X/1r2QAAAAsBAAAPAAAAAAAAAAEAIAAAACIAAABkcnMvZG93bnJldi54&#10;bWxQSwECFAAUAAAACACHTuJAlgYN4fkBAADlAwAADgAAAAAAAAABACAAAAAoAQAAZHJzL2Uyb0Rv&#10;Yy54bWxQSwUGAAAAAAYABgBZAQAAkwU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262890</wp:posOffset>
                      </wp:positionH>
                      <wp:positionV relativeFrom="paragraph">
                        <wp:posOffset>2377440</wp:posOffset>
                      </wp:positionV>
                      <wp:extent cx="998855" cy="485140"/>
                      <wp:effectExtent l="4445" t="4445" r="6350" b="5715"/>
                      <wp:wrapNone/>
                      <wp:docPr id="224" name="文本框 45"/>
                      <wp:cNvGraphicFramePr/>
                      <a:graphic xmlns:a="http://schemas.openxmlformats.org/drawingml/2006/main">
                        <a:graphicData uri="http://schemas.microsoft.com/office/word/2010/wordprocessingShape">
                          <wps:wsp>
                            <wps:cNvSpPr txBox="1"/>
                            <wps:spPr>
                              <a:xfrm>
                                <a:off x="0" y="0"/>
                                <a:ext cx="998855" cy="485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eastAsia="zh-CN"/>
                                    </w:rPr>
                                  </w:pPr>
                                  <w:r>
                                    <w:rPr>
                                      <w:rFonts w:hint="eastAsia"/>
                                      <w:lang w:eastAsia="zh-CN"/>
                                    </w:rPr>
                                    <w:t>综合管理</w:t>
                                  </w:r>
                                </w:p>
                                <w:p>
                                  <w:pPr>
                                    <w:jc w:val="center"/>
                                    <w:rPr>
                                      <w:rFonts w:hint="eastAsia" w:eastAsiaTheme="minorEastAsia"/>
                                      <w:lang w:eastAsia="zh-CN"/>
                                    </w:rPr>
                                  </w:pPr>
                                  <w:r>
                                    <w:rPr>
                                      <w:rFonts w:hint="eastAsia"/>
                                      <w:lang w:eastAsia="zh-CN"/>
                                    </w:rPr>
                                    <w:t>黄前汉</w:t>
                                  </w:r>
                                </w:p>
                              </w:txbxContent>
                            </wps:txbx>
                            <wps:bodyPr upright="1"/>
                          </wps:wsp>
                        </a:graphicData>
                      </a:graphic>
                    </wp:anchor>
                  </w:drawing>
                </mc:Choice>
                <mc:Fallback>
                  <w:pict>
                    <v:shape id="文本框 45" o:spid="_x0000_s1026" o:spt="202" type="#_x0000_t202" style="position:absolute;left:0pt;margin-left:20.7pt;margin-top:187.2pt;height:38.2pt;width:78.65pt;z-index:251698176;mso-width-relative:page;mso-height-relative:page;" fillcolor="#FFFFFF" filled="t" stroked="t" coordsize="21600,21600" o:gfxdata="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tKYmfZAAAACgEAAA8AAAAAAAAAAQAg&#10;AAAAIgAAAGRycy9kb3ducmV2LnhtbFBLAQIUABQAAAAIAIdO4kBE5rB0DQIAADgEAAAOAAAAAAAA&#10;AAEAIAAAACgBAABkcnMvZTJvRG9jLnhtbFBLBQYAAAAABgAGAFkBAACnBQAAAAA=&#10;">
                      <v:fill on="t" focussize="0,0"/>
                      <v:stroke color="#000000" joinstyle="miter"/>
                      <v:imagedata o:title=""/>
                      <o:lock v:ext="edit" aspectratio="f"/>
                      <v:textbox>
                        <w:txbxContent>
                          <w:p>
                            <w:pPr>
                              <w:jc w:val="center"/>
                              <w:rPr>
                                <w:rFonts w:hint="eastAsia"/>
                                <w:lang w:eastAsia="zh-CN"/>
                              </w:rPr>
                            </w:pPr>
                            <w:r>
                              <w:rPr>
                                <w:rFonts w:hint="eastAsia"/>
                                <w:lang w:eastAsia="zh-CN"/>
                              </w:rPr>
                              <w:t>综合管理</w:t>
                            </w:r>
                          </w:p>
                          <w:p>
                            <w:pPr>
                              <w:jc w:val="center"/>
                              <w:rPr>
                                <w:rFonts w:hint="eastAsia" w:eastAsiaTheme="minorEastAsia"/>
                                <w:lang w:eastAsia="zh-CN"/>
                              </w:rPr>
                            </w:pPr>
                            <w:r>
                              <w:rPr>
                                <w:rFonts w:hint="eastAsia"/>
                                <w:lang w:eastAsia="zh-CN"/>
                              </w:rPr>
                              <w:t>黄前汉</w:t>
                            </w: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4301490</wp:posOffset>
                      </wp:positionH>
                      <wp:positionV relativeFrom="paragraph">
                        <wp:posOffset>2358390</wp:posOffset>
                      </wp:positionV>
                      <wp:extent cx="903605" cy="485140"/>
                      <wp:effectExtent l="4445" t="5080" r="6350" b="5080"/>
                      <wp:wrapNone/>
                      <wp:docPr id="225" name="文本框 46"/>
                      <wp:cNvGraphicFramePr/>
                      <a:graphic xmlns:a="http://schemas.openxmlformats.org/drawingml/2006/main">
                        <a:graphicData uri="http://schemas.microsoft.com/office/word/2010/wordprocessingShape">
                          <wps:wsp>
                            <wps:cNvSpPr txBox="1"/>
                            <wps:spPr>
                              <a:xfrm>
                                <a:off x="0" y="0"/>
                                <a:ext cx="903605" cy="485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设备管理</w:t>
                                  </w:r>
                                </w:p>
                                <w:p>
                                  <w:pPr>
                                    <w:jc w:val="center"/>
                                    <w:rPr>
                                      <w:rFonts w:hint="eastAsia" w:eastAsiaTheme="minorEastAsia"/>
                                      <w:lang w:eastAsia="zh-CN"/>
                                    </w:rPr>
                                  </w:pPr>
                                  <w:r>
                                    <w:rPr>
                                      <w:rFonts w:hint="eastAsia"/>
                                      <w:lang w:eastAsia="zh-CN"/>
                                    </w:rPr>
                                    <w:t>黄红卫</w:t>
                                  </w:r>
                                </w:p>
                              </w:txbxContent>
                            </wps:txbx>
                            <wps:bodyPr upright="1"/>
                          </wps:wsp>
                        </a:graphicData>
                      </a:graphic>
                    </wp:anchor>
                  </w:drawing>
                </mc:Choice>
                <mc:Fallback>
                  <w:pict>
                    <v:shape id="文本框 46" o:spid="_x0000_s1026" o:spt="202" type="#_x0000_t202" style="position:absolute;left:0pt;margin-left:338.7pt;margin-top:185.7pt;height:38.2pt;width:71.15pt;z-index:251699200;mso-width-relative:page;mso-height-relative:page;" fillcolor="#FFFFFF" filled="t" stroked="t" coordsize="21600,21600" o:gfxdata="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t3SGtoAAAALAQAADwAAAAAAAAAB&#10;ACAAAAAiAAAAZHJzL2Rvd25yZXYueG1sUEsBAhQAFAAAAAgAh07iQMLfpE4OAgAAOAQAAA4AAAAA&#10;AAAAAQAgAAAAKQEAAGRycy9lMm9Eb2MueG1sUEsFBgAAAAAGAAYAWQEAAKk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设备管理</w:t>
                            </w:r>
                          </w:p>
                          <w:p>
                            <w:pPr>
                              <w:jc w:val="center"/>
                              <w:rPr>
                                <w:rFonts w:hint="eastAsia" w:eastAsiaTheme="minorEastAsia"/>
                                <w:lang w:eastAsia="zh-CN"/>
                              </w:rPr>
                            </w:pPr>
                            <w:r>
                              <w:rPr>
                                <w:rFonts w:hint="eastAsia"/>
                                <w:lang w:eastAsia="zh-CN"/>
                              </w:rPr>
                              <w:t>黄红卫</w:t>
                            </w:r>
                          </w:p>
                        </w:txbxContent>
                      </v:textbox>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2110105</wp:posOffset>
                      </wp:positionH>
                      <wp:positionV relativeFrom="paragraph">
                        <wp:posOffset>767715</wp:posOffset>
                      </wp:positionV>
                      <wp:extent cx="1400175" cy="485140"/>
                      <wp:effectExtent l="4445" t="4445" r="5080" b="5715"/>
                      <wp:wrapNone/>
                      <wp:docPr id="226" name="文本框 113"/>
                      <wp:cNvGraphicFramePr/>
                      <a:graphic xmlns:a="http://schemas.openxmlformats.org/drawingml/2006/main">
                        <a:graphicData uri="http://schemas.microsoft.com/office/word/2010/wordprocessingShape">
                          <wps:wsp>
                            <wps:cNvSpPr txBox="1"/>
                            <wps:spPr>
                              <a:xfrm>
                                <a:off x="0" y="0"/>
                                <a:ext cx="1400175" cy="485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安全环保部</w:t>
                                  </w:r>
                                </w:p>
                                <w:p>
                                  <w:pPr>
                                    <w:jc w:val="center"/>
                                    <w:rPr>
                                      <w:rFonts w:hint="eastAsia" w:eastAsia="宋体"/>
                                      <w:lang w:eastAsia="zh-CN"/>
                                    </w:rPr>
                                  </w:pPr>
                                  <w:r>
                                    <w:rPr>
                                      <w:rFonts w:hint="eastAsia" w:eastAsia="宋体"/>
                                      <w:lang w:eastAsia="zh-CN"/>
                                    </w:rPr>
                                    <w:t>叶序加</w:t>
                                  </w:r>
                                </w:p>
                              </w:txbxContent>
                            </wps:txbx>
                            <wps:bodyPr upright="1"/>
                          </wps:wsp>
                        </a:graphicData>
                      </a:graphic>
                    </wp:anchor>
                  </w:drawing>
                </mc:Choice>
                <mc:Fallback>
                  <w:pict>
                    <v:shape id="文本框 113" o:spid="_x0000_s1026" o:spt="202" type="#_x0000_t202" style="position:absolute;left:0pt;margin-left:166.15pt;margin-top:60.45pt;height:38.2pt;width:110.25pt;z-index:251697152;mso-width-relative:page;mso-height-relative:page;" fillcolor="#FFFFFF" filled="t" stroked="t" coordsize="21600,21600" o:gfxdata="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tXv7dkAAAALAQAADwAAAAAAAAABACAA&#10;AAAiAAAAZHJzL2Rvd25yZXYueG1sUEsBAhQAFAAAAAgAh07iQETGfbsMAgAAOgQAAA4AAAAAAAAA&#10;AQAgAAAAKAEAAGRycy9lMm9Eb2MueG1sUEsFBgAAAAAGAAYAWQEAAKY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安全环保部</w:t>
                            </w:r>
                          </w:p>
                          <w:p>
                            <w:pPr>
                              <w:jc w:val="center"/>
                              <w:rPr>
                                <w:rFonts w:hint="eastAsia" w:eastAsia="宋体"/>
                                <w:lang w:eastAsia="zh-CN"/>
                              </w:rPr>
                            </w:pPr>
                            <w:r>
                              <w:rPr>
                                <w:rFonts w:hint="eastAsia" w:eastAsia="宋体"/>
                                <w:lang w:eastAsia="zh-CN"/>
                              </w:rPr>
                              <w:t>叶序加</w:t>
                            </w:r>
                          </w:p>
                        </w:txbxContent>
                      </v:textbox>
                    </v:shape>
                  </w:pict>
                </mc:Fallback>
              </mc:AlternateContent>
            </w:r>
          </w:p>
        </w:tc>
      </w:tr>
    </w:tbl>
    <w:p>
      <w:pPr>
        <w:rPr>
          <w:rFonts w:ascii="黑体" w:hAnsi="宋体" w:eastAsia="黑体"/>
          <w:sz w:val="28"/>
          <w:szCs w:val="28"/>
        </w:rPr>
        <w:sectPr>
          <w:footerReference r:id="rId3" w:type="default"/>
          <w:footerReference r:id="rId4" w:type="even"/>
          <w:pgSz w:w="11906" w:h="16838"/>
          <w:pgMar w:top="1417" w:right="1417" w:bottom="1417" w:left="1417" w:header="851" w:footer="992" w:gutter="0"/>
          <w:pgNumType w:fmt="decimal"/>
          <w:cols w:space="720" w:num="1"/>
          <w:docGrid w:type="lines" w:linePitch="312" w:charSpace="0"/>
        </w:sectPr>
      </w:pPr>
    </w:p>
    <w:p>
      <w:pPr>
        <w:rPr>
          <w:rFonts w:eastAsia="黑体"/>
          <w:sz w:val="28"/>
          <w:szCs w:val="28"/>
        </w:rPr>
      </w:pPr>
      <w:r>
        <w:rPr>
          <w:rFonts w:eastAsia="黑体"/>
          <w:sz w:val="28"/>
          <w:szCs w:val="28"/>
        </w:rPr>
        <w:t>表</w:t>
      </w:r>
      <w:r>
        <w:rPr>
          <w:rFonts w:hint="eastAsia" w:eastAsia="黑体"/>
          <w:sz w:val="28"/>
          <w:szCs w:val="28"/>
        </w:rPr>
        <w:t>3</w:t>
      </w:r>
      <w:r>
        <w:rPr>
          <w:rFonts w:eastAsia="黑体"/>
          <w:sz w:val="28"/>
          <w:szCs w:val="28"/>
        </w:rPr>
        <w:t xml:space="preserve"> 危险废物产生概况</w:t>
      </w:r>
    </w:p>
    <w:tbl>
      <w:tblPr>
        <w:tblStyle w:val="3"/>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2813"/>
        <w:gridCol w:w="798"/>
        <w:gridCol w:w="2239"/>
        <w:gridCol w:w="2254"/>
        <w:gridCol w:w="1308"/>
        <w:gridCol w:w="1634"/>
        <w:gridCol w:w="1203"/>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71" w:type="dxa"/>
            <w:vAlign w:val="top"/>
          </w:tcPr>
          <w:p>
            <w:pPr>
              <w:jc w:val="center"/>
              <w:rPr>
                <w:rFonts w:eastAsia="黑体"/>
                <w:sz w:val="24"/>
              </w:rPr>
            </w:pPr>
            <w:r>
              <w:rPr>
                <w:rFonts w:eastAsia="黑体"/>
                <w:sz w:val="24"/>
              </w:rPr>
              <w:t>序号</w:t>
            </w:r>
          </w:p>
        </w:tc>
        <w:tc>
          <w:tcPr>
            <w:tcW w:w="2813" w:type="dxa"/>
            <w:vAlign w:val="center"/>
          </w:tcPr>
          <w:p>
            <w:pPr>
              <w:jc w:val="center"/>
              <w:rPr>
                <w:rFonts w:eastAsia="黑体"/>
                <w:sz w:val="24"/>
              </w:rPr>
            </w:pPr>
            <w:r>
              <w:rPr>
                <w:rFonts w:eastAsia="黑体"/>
                <w:sz w:val="24"/>
              </w:rPr>
              <w:t>废物名称</w:t>
            </w:r>
          </w:p>
        </w:tc>
        <w:tc>
          <w:tcPr>
            <w:tcW w:w="798" w:type="dxa"/>
            <w:vAlign w:val="center"/>
          </w:tcPr>
          <w:p>
            <w:pPr>
              <w:jc w:val="center"/>
              <w:rPr>
                <w:rFonts w:eastAsia="黑体"/>
                <w:sz w:val="24"/>
              </w:rPr>
            </w:pPr>
            <w:r>
              <w:rPr>
                <w:rFonts w:eastAsia="黑体"/>
                <w:sz w:val="24"/>
              </w:rPr>
              <w:t>废物代码</w:t>
            </w:r>
          </w:p>
        </w:tc>
        <w:tc>
          <w:tcPr>
            <w:tcW w:w="2239" w:type="dxa"/>
            <w:vAlign w:val="center"/>
          </w:tcPr>
          <w:p>
            <w:pPr>
              <w:jc w:val="center"/>
              <w:rPr>
                <w:rFonts w:eastAsia="黑体"/>
                <w:sz w:val="24"/>
              </w:rPr>
            </w:pPr>
            <w:r>
              <w:rPr>
                <w:rFonts w:eastAsia="黑体"/>
                <w:sz w:val="24"/>
              </w:rPr>
              <w:t>废物类别</w:t>
            </w:r>
          </w:p>
        </w:tc>
        <w:tc>
          <w:tcPr>
            <w:tcW w:w="2254" w:type="dxa"/>
            <w:vAlign w:val="center"/>
          </w:tcPr>
          <w:p>
            <w:pPr>
              <w:jc w:val="center"/>
              <w:rPr>
                <w:rFonts w:hint="eastAsia" w:eastAsia="黑体"/>
                <w:sz w:val="24"/>
              </w:rPr>
            </w:pPr>
            <w:r>
              <w:rPr>
                <w:rFonts w:eastAsia="黑体"/>
                <w:sz w:val="24"/>
              </w:rPr>
              <w:t>有害物质名称</w:t>
            </w:r>
          </w:p>
          <w:p>
            <w:pPr>
              <w:jc w:val="center"/>
              <w:rPr>
                <w:rFonts w:eastAsia="黑体"/>
                <w:sz w:val="24"/>
              </w:rPr>
            </w:pPr>
            <w:r>
              <w:rPr>
                <w:rFonts w:eastAsia="黑体"/>
                <w:sz w:val="24"/>
              </w:rPr>
              <w:t>及含量</w:t>
            </w:r>
          </w:p>
        </w:tc>
        <w:tc>
          <w:tcPr>
            <w:tcW w:w="1308" w:type="dxa"/>
            <w:vAlign w:val="center"/>
          </w:tcPr>
          <w:p>
            <w:pPr>
              <w:jc w:val="center"/>
              <w:rPr>
                <w:rFonts w:eastAsia="黑体"/>
                <w:sz w:val="24"/>
              </w:rPr>
            </w:pPr>
            <w:r>
              <w:rPr>
                <w:rFonts w:eastAsia="黑体"/>
                <w:sz w:val="24"/>
              </w:rPr>
              <w:t>物理性状</w:t>
            </w:r>
          </w:p>
        </w:tc>
        <w:tc>
          <w:tcPr>
            <w:tcW w:w="1634" w:type="dxa"/>
            <w:vAlign w:val="center"/>
          </w:tcPr>
          <w:p>
            <w:pPr>
              <w:jc w:val="center"/>
              <w:rPr>
                <w:rFonts w:eastAsia="黑体"/>
                <w:sz w:val="24"/>
              </w:rPr>
            </w:pPr>
            <w:r>
              <w:rPr>
                <w:rFonts w:eastAsia="黑体"/>
                <w:sz w:val="24"/>
              </w:rPr>
              <w:t>危险特性</w:t>
            </w:r>
          </w:p>
        </w:tc>
        <w:tc>
          <w:tcPr>
            <w:tcW w:w="1203" w:type="dxa"/>
            <w:vAlign w:val="center"/>
          </w:tcPr>
          <w:p>
            <w:pPr>
              <w:jc w:val="center"/>
              <w:rPr>
                <w:rFonts w:hint="eastAsia" w:eastAsia="黑体"/>
                <w:sz w:val="24"/>
              </w:rPr>
            </w:pPr>
            <w:r>
              <w:rPr>
                <w:rFonts w:hint="eastAsia" w:eastAsia="黑体"/>
                <w:sz w:val="24"/>
              </w:rPr>
              <w:t>上年度</w:t>
            </w:r>
            <w:r>
              <w:rPr>
                <w:rFonts w:eastAsia="黑体"/>
                <w:sz w:val="24"/>
              </w:rPr>
              <w:t>产生量</w:t>
            </w:r>
            <w:r>
              <w:rPr>
                <w:rFonts w:hint="eastAsia" w:eastAsia="黑体"/>
                <w:sz w:val="24"/>
              </w:rPr>
              <w:t>(吨)</w:t>
            </w:r>
          </w:p>
        </w:tc>
        <w:tc>
          <w:tcPr>
            <w:tcW w:w="1840" w:type="dxa"/>
            <w:vAlign w:val="center"/>
          </w:tcPr>
          <w:p>
            <w:pPr>
              <w:jc w:val="center"/>
              <w:rPr>
                <w:rFonts w:eastAsia="黑体"/>
                <w:sz w:val="24"/>
              </w:rPr>
            </w:pPr>
            <w:r>
              <w:rPr>
                <w:rFonts w:eastAsia="黑体"/>
                <w:sz w:val="24"/>
              </w:rPr>
              <w:t>来源</w:t>
            </w:r>
          </w:p>
          <w:p>
            <w:pPr>
              <w:jc w:val="center"/>
              <w:rPr>
                <w:rFonts w:eastAsia="黑体"/>
                <w:sz w:val="24"/>
              </w:rPr>
            </w:pPr>
            <w:r>
              <w:rPr>
                <w:rFonts w:eastAsia="黑体"/>
                <w:sz w:val="24"/>
              </w:rPr>
              <w:t>及产生工序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top"/>
          </w:tcPr>
          <w:p>
            <w:pPr>
              <w:spacing w:line="504" w:lineRule="auto"/>
              <w:jc w:val="center"/>
              <w:rPr>
                <w:b/>
                <w:sz w:val="24"/>
              </w:rPr>
            </w:pPr>
            <w:r>
              <w:rPr>
                <w:b/>
                <w:sz w:val="24"/>
              </w:rPr>
              <w:t>1</w:t>
            </w:r>
          </w:p>
        </w:tc>
        <w:tc>
          <w:tcPr>
            <w:tcW w:w="2813" w:type="dxa"/>
            <w:vAlign w:val="center"/>
          </w:tcPr>
          <w:p>
            <w:pPr>
              <w:spacing w:line="504" w:lineRule="auto"/>
              <w:jc w:val="center"/>
              <w:rPr>
                <w:rFonts w:hint="eastAsia" w:eastAsia="宋体"/>
                <w:szCs w:val="21"/>
                <w:lang w:eastAsia="zh-CN"/>
              </w:rPr>
            </w:pPr>
            <w:r>
              <w:rPr>
                <w:rFonts w:hint="eastAsia"/>
                <w:szCs w:val="21"/>
                <w:lang w:eastAsia="zh-CN"/>
              </w:rPr>
              <w:t>废水处理污泥</w:t>
            </w:r>
          </w:p>
        </w:tc>
        <w:tc>
          <w:tcPr>
            <w:tcW w:w="798" w:type="dxa"/>
            <w:vAlign w:val="center"/>
          </w:tcPr>
          <w:p>
            <w:pPr>
              <w:spacing w:line="504" w:lineRule="auto"/>
              <w:jc w:val="center"/>
              <w:rPr>
                <w:rFonts w:hint="eastAsia"/>
                <w:szCs w:val="21"/>
              </w:rPr>
            </w:pPr>
            <w:r>
              <w:rPr>
                <w:rFonts w:hint="eastAsia"/>
                <w:szCs w:val="21"/>
              </w:rPr>
              <w:t>HW</w:t>
            </w:r>
            <w:r>
              <w:rPr>
                <w:rFonts w:hint="eastAsia"/>
                <w:szCs w:val="21"/>
                <w:lang w:val="en-US" w:eastAsia="zh-CN"/>
              </w:rPr>
              <w:t>17</w:t>
            </w:r>
          </w:p>
        </w:tc>
        <w:tc>
          <w:tcPr>
            <w:tcW w:w="2239" w:type="dxa"/>
            <w:vAlign w:val="center"/>
          </w:tcPr>
          <w:p>
            <w:pPr>
              <w:spacing w:line="504" w:lineRule="auto"/>
              <w:jc w:val="center"/>
              <w:rPr>
                <w:rFonts w:hint="eastAsia" w:eastAsia="宋体"/>
                <w:szCs w:val="21"/>
                <w:lang w:eastAsia="zh-CN"/>
              </w:rPr>
            </w:pPr>
            <w:r>
              <w:rPr>
                <w:rFonts w:hint="eastAsia"/>
                <w:szCs w:val="21"/>
                <w:lang w:eastAsia="zh-CN"/>
              </w:rPr>
              <w:t>表面处理废物</w:t>
            </w:r>
          </w:p>
        </w:tc>
        <w:tc>
          <w:tcPr>
            <w:tcW w:w="2254" w:type="dxa"/>
            <w:vAlign w:val="center"/>
          </w:tcPr>
          <w:p>
            <w:pPr>
              <w:spacing w:line="504" w:lineRule="auto"/>
              <w:jc w:val="center"/>
              <w:rPr>
                <w:rFonts w:hint="eastAsia"/>
                <w:szCs w:val="21"/>
              </w:rPr>
            </w:pPr>
            <w:r>
              <w:rPr>
                <w:rFonts w:hint="eastAsia"/>
                <w:szCs w:val="21"/>
                <w:lang w:eastAsia="zh-CN"/>
              </w:rPr>
              <w:t>氢氧化铝等</w:t>
            </w:r>
          </w:p>
        </w:tc>
        <w:tc>
          <w:tcPr>
            <w:tcW w:w="1308" w:type="dxa"/>
            <w:vAlign w:val="center"/>
          </w:tcPr>
          <w:p>
            <w:pPr>
              <w:spacing w:line="504" w:lineRule="auto"/>
              <w:jc w:val="center"/>
              <w:rPr>
                <w:rFonts w:hint="eastAsia"/>
                <w:szCs w:val="21"/>
              </w:rPr>
            </w:pPr>
            <w:r>
              <w:rPr>
                <w:rFonts w:hint="eastAsia"/>
                <w:szCs w:val="21"/>
                <w:lang w:eastAsia="zh-CN"/>
              </w:rPr>
              <w:t>固态</w:t>
            </w:r>
          </w:p>
        </w:tc>
        <w:tc>
          <w:tcPr>
            <w:tcW w:w="1634" w:type="dxa"/>
            <w:vAlign w:val="top"/>
          </w:tcPr>
          <w:p>
            <w:pPr>
              <w:spacing w:line="504" w:lineRule="auto"/>
              <w:jc w:val="center"/>
              <w:rPr>
                <w:rFonts w:hint="eastAsia"/>
                <w:szCs w:val="21"/>
              </w:rPr>
            </w:pPr>
            <w:r>
              <w:rPr>
                <w:rFonts w:hint="eastAsia"/>
                <w:szCs w:val="21"/>
                <w:lang w:eastAsia="zh-CN"/>
              </w:rPr>
              <w:t>腐蚀性、毒性</w:t>
            </w:r>
          </w:p>
        </w:tc>
        <w:tc>
          <w:tcPr>
            <w:tcW w:w="1203" w:type="dxa"/>
            <w:vAlign w:val="top"/>
          </w:tcPr>
          <w:p>
            <w:pPr>
              <w:spacing w:line="504" w:lineRule="auto"/>
              <w:jc w:val="center"/>
              <w:rPr>
                <w:rFonts w:hint="default" w:eastAsia="宋体"/>
                <w:szCs w:val="21"/>
                <w:lang w:val="en-US" w:eastAsia="zh-CN"/>
              </w:rPr>
            </w:pPr>
            <w:r>
              <w:rPr>
                <w:rFonts w:hint="eastAsia" w:eastAsia="宋体"/>
                <w:szCs w:val="21"/>
                <w:lang w:val="en-US" w:eastAsia="zh-CN"/>
              </w:rPr>
              <w:t>197.78</w:t>
            </w:r>
          </w:p>
        </w:tc>
        <w:tc>
          <w:tcPr>
            <w:tcW w:w="1840" w:type="dxa"/>
            <w:vAlign w:val="center"/>
          </w:tcPr>
          <w:p>
            <w:pPr>
              <w:spacing w:line="504" w:lineRule="auto"/>
              <w:jc w:val="center"/>
              <w:rPr>
                <w:rFonts w:hint="eastAsia"/>
                <w:szCs w:val="21"/>
              </w:rPr>
            </w:pPr>
            <w:r>
              <w:rPr>
                <w:rFonts w:hint="eastAsia"/>
                <w:szCs w:val="21"/>
                <w:lang w:eastAsia="zh-CN"/>
              </w:rPr>
              <w:t>废水处理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top"/>
          </w:tcPr>
          <w:p>
            <w:pPr>
              <w:spacing w:line="504" w:lineRule="auto"/>
              <w:jc w:val="center"/>
              <w:rPr>
                <w:b/>
                <w:sz w:val="24"/>
              </w:rPr>
            </w:pPr>
            <w:r>
              <w:rPr>
                <w:b/>
                <w:sz w:val="24"/>
              </w:rPr>
              <w:t>2</w:t>
            </w:r>
          </w:p>
        </w:tc>
        <w:tc>
          <w:tcPr>
            <w:tcW w:w="2813" w:type="dxa"/>
            <w:vAlign w:val="center"/>
          </w:tcPr>
          <w:p>
            <w:pPr>
              <w:spacing w:line="504" w:lineRule="auto"/>
              <w:jc w:val="center"/>
              <w:rPr>
                <w:rFonts w:hint="eastAsia" w:eastAsia="宋体"/>
                <w:szCs w:val="21"/>
                <w:lang w:eastAsia="zh-CN"/>
              </w:rPr>
            </w:pPr>
            <w:r>
              <w:rPr>
                <w:rFonts w:hint="eastAsia" w:eastAsia="宋体"/>
                <w:szCs w:val="21"/>
                <w:lang w:eastAsia="zh-CN"/>
              </w:rPr>
              <w:t>废矿物油</w:t>
            </w:r>
          </w:p>
        </w:tc>
        <w:tc>
          <w:tcPr>
            <w:tcW w:w="798" w:type="dxa"/>
            <w:vAlign w:val="center"/>
          </w:tcPr>
          <w:p>
            <w:pPr>
              <w:spacing w:line="504" w:lineRule="auto"/>
              <w:jc w:val="center"/>
              <w:rPr>
                <w:rFonts w:hint="eastAsia" w:eastAsiaTheme="minorEastAsia"/>
                <w:szCs w:val="21"/>
                <w:lang w:val="en-US" w:eastAsia="zh-CN"/>
              </w:rPr>
            </w:pPr>
            <w:r>
              <w:rPr>
                <w:rFonts w:hint="eastAsia"/>
                <w:szCs w:val="21"/>
                <w:lang w:val="en-US" w:eastAsia="zh-CN"/>
              </w:rPr>
              <w:t>HW08</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宋体"/>
                <w:szCs w:val="21"/>
                <w:lang w:eastAsia="zh-CN"/>
              </w:rPr>
            </w:pPr>
            <w:r>
              <w:rPr>
                <w:rFonts w:hint="eastAsia" w:eastAsia="宋体"/>
                <w:szCs w:val="21"/>
                <w:lang w:eastAsia="zh-CN"/>
              </w:rPr>
              <w:t>废矿物油及含废矿物油废物</w:t>
            </w:r>
          </w:p>
        </w:tc>
        <w:tc>
          <w:tcPr>
            <w:tcW w:w="2254" w:type="dxa"/>
            <w:vAlign w:val="center"/>
          </w:tcPr>
          <w:p>
            <w:pPr>
              <w:spacing w:line="504" w:lineRule="auto"/>
              <w:jc w:val="center"/>
              <w:rPr>
                <w:rFonts w:hint="eastAsia" w:eastAsia="宋体"/>
                <w:szCs w:val="21"/>
                <w:lang w:eastAsia="zh-CN"/>
              </w:rPr>
            </w:pPr>
            <w:r>
              <w:rPr>
                <w:rFonts w:hint="eastAsia" w:eastAsia="宋体"/>
                <w:szCs w:val="21"/>
                <w:lang w:eastAsia="zh-CN"/>
              </w:rPr>
              <w:t>多环芳香族化合物</w:t>
            </w:r>
          </w:p>
        </w:tc>
        <w:tc>
          <w:tcPr>
            <w:tcW w:w="1308" w:type="dxa"/>
            <w:vAlign w:val="center"/>
          </w:tcPr>
          <w:p>
            <w:pPr>
              <w:spacing w:line="504" w:lineRule="auto"/>
              <w:jc w:val="center"/>
              <w:rPr>
                <w:rFonts w:hint="eastAsia" w:eastAsia="宋体"/>
                <w:szCs w:val="21"/>
                <w:lang w:eastAsia="zh-CN"/>
              </w:rPr>
            </w:pPr>
            <w:r>
              <w:rPr>
                <w:rFonts w:hint="eastAsia" w:eastAsia="宋体"/>
                <w:szCs w:val="21"/>
                <w:lang w:eastAsia="zh-CN"/>
              </w:rPr>
              <w:t>液态</w:t>
            </w:r>
          </w:p>
        </w:tc>
        <w:tc>
          <w:tcPr>
            <w:tcW w:w="163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宋体"/>
                <w:szCs w:val="21"/>
                <w:lang w:eastAsia="zh-CN"/>
              </w:rPr>
            </w:pPr>
            <w:r>
              <w:rPr>
                <w:rFonts w:hint="eastAsia" w:eastAsia="宋体"/>
                <w:szCs w:val="21"/>
                <w:lang w:eastAsia="zh-CN"/>
              </w:rPr>
              <w:t>易燃性、腐蚀性</w:t>
            </w:r>
          </w:p>
        </w:tc>
        <w:tc>
          <w:tcPr>
            <w:tcW w:w="1203" w:type="dxa"/>
            <w:vAlign w:val="top"/>
          </w:tcPr>
          <w:p>
            <w:pPr>
              <w:spacing w:line="504" w:lineRule="auto"/>
              <w:jc w:val="center"/>
              <w:rPr>
                <w:rFonts w:hint="default" w:eastAsia="宋体"/>
                <w:szCs w:val="21"/>
                <w:lang w:val="en-US" w:eastAsia="zh-CN"/>
              </w:rPr>
            </w:pPr>
            <w:r>
              <w:rPr>
                <w:rFonts w:hint="eastAsia" w:eastAsia="宋体"/>
                <w:szCs w:val="21"/>
                <w:lang w:val="en-US" w:eastAsia="zh-CN"/>
              </w:rPr>
              <w:t>1</w:t>
            </w:r>
          </w:p>
        </w:tc>
        <w:tc>
          <w:tcPr>
            <w:tcW w:w="1840" w:type="dxa"/>
            <w:vAlign w:val="center"/>
          </w:tcPr>
          <w:p>
            <w:pPr>
              <w:spacing w:line="504" w:lineRule="auto"/>
              <w:jc w:val="center"/>
              <w:rPr>
                <w:rFonts w:hint="eastAsia" w:eastAsia="宋体"/>
                <w:szCs w:val="21"/>
                <w:lang w:eastAsia="zh-CN"/>
              </w:rPr>
            </w:pPr>
            <w:r>
              <w:rPr>
                <w:rFonts w:hint="eastAsia" w:eastAsia="宋体"/>
                <w:sz w:val="18"/>
                <w:szCs w:val="18"/>
                <w:lang w:eastAsia="zh-CN"/>
              </w:rPr>
              <w:t>机械设备维护保养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top"/>
          </w:tcPr>
          <w:p>
            <w:pPr>
              <w:spacing w:line="504" w:lineRule="auto"/>
              <w:jc w:val="center"/>
              <w:rPr>
                <w:b/>
                <w:sz w:val="24"/>
              </w:rPr>
            </w:pPr>
            <w:r>
              <w:rPr>
                <w:b/>
                <w:sz w:val="24"/>
              </w:rPr>
              <w:t>3</w:t>
            </w:r>
          </w:p>
        </w:tc>
        <w:tc>
          <w:tcPr>
            <w:tcW w:w="2813" w:type="dxa"/>
            <w:vAlign w:val="center"/>
          </w:tcPr>
          <w:p>
            <w:pPr>
              <w:spacing w:line="504" w:lineRule="auto"/>
              <w:jc w:val="center"/>
              <w:rPr>
                <w:szCs w:val="21"/>
              </w:rPr>
            </w:pPr>
          </w:p>
        </w:tc>
        <w:tc>
          <w:tcPr>
            <w:tcW w:w="798" w:type="dxa"/>
            <w:vAlign w:val="center"/>
          </w:tcPr>
          <w:p>
            <w:pPr>
              <w:spacing w:line="504" w:lineRule="auto"/>
              <w:jc w:val="center"/>
              <w:rPr>
                <w:szCs w:val="21"/>
              </w:rPr>
            </w:pPr>
          </w:p>
        </w:tc>
        <w:tc>
          <w:tcPr>
            <w:tcW w:w="2239" w:type="dxa"/>
            <w:vAlign w:val="center"/>
          </w:tcPr>
          <w:p>
            <w:pPr>
              <w:spacing w:line="504" w:lineRule="auto"/>
              <w:jc w:val="center"/>
              <w:rPr>
                <w:szCs w:val="21"/>
              </w:rPr>
            </w:pPr>
          </w:p>
        </w:tc>
        <w:tc>
          <w:tcPr>
            <w:tcW w:w="2254" w:type="dxa"/>
            <w:vAlign w:val="center"/>
          </w:tcPr>
          <w:p>
            <w:pPr>
              <w:spacing w:line="504" w:lineRule="auto"/>
              <w:jc w:val="center"/>
              <w:rPr>
                <w:szCs w:val="21"/>
              </w:rPr>
            </w:pPr>
          </w:p>
        </w:tc>
        <w:tc>
          <w:tcPr>
            <w:tcW w:w="1308" w:type="dxa"/>
            <w:vAlign w:val="center"/>
          </w:tcPr>
          <w:p>
            <w:pPr>
              <w:spacing w:line="504" w:lineRule="auto"/>
              <w:jc w:val="center"/>
              <w:rPr>
                <w:szCs w:val="21"/>
              </w:rPr>
            </w:pPr>
          </w:p>
        </w:tc>
        <w:tc>
          <w:tcPr>
            <w:tcW w:w="1634" w:type="dxa"/>
            <w:vAlign w:val="top"/>
          </w:tcPr>
          <w:p>
            <w:pPr>
              <w:spacing w:line="504" w:lineRule="auto"/>
              <w:jc w:val="center"/>
              <w:rPr>
                <w:szCs w:val="21"/>
              </w:rPr>
            </w:pPr>
          </w:p>
        </w:tc>
        <w:tc>
          <w:tcPr>
            <w:tcW w:w="1203" w:type="dxa"/>
            <w:vAlign w:val="top"/>
          </w:tcPr>
          <w:p>
            <w:pPr>
              <w:spacing w:line="504" w:lineRule="auto"/>
              <w:jc w:val="center"/>
              <w:rPr>
                <w:szCs w:val="21"/>
              </w:rPr>
            </w:pPr>
          </w:p>
        </w:tc>
        <w:tc>
          <w:tcPr>
            <w:tcW w:w="1840" w:type="dxa"/>
            <w:vAlign w:val="center"/>
          </w:tcPr>
          <w:p>
            <w:pPr>
              <w:spacing w:line="504"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top"/>
          </w:tcPr>
          <w:p>
            <w:pPr>
              <w:spacing w:line="504" w:lineRule="auto"/>
              <w:jc w:val="center"/>
              <w:rPr>
                <w:b/>
                <w:sz w:val="24"/>
              </w:rPr>
            </w:pPr>
            <w:r>
              <w:rPr>
                <w:b/>
                <w:sz w:val="24"/>
              </w:rPr>
              <w:t>4</w:t>
            </w:r>
          </w:p>
        </w:tc>
        <w:tc>
          <w:tcPr>
            <w:tcW w:w="2813" w:type="dxa"/>
            <w:vAlign w:val="center"/>
          </w:tcPr>
          <w:p>
            <w:pPr>
              <w:spacing w:line="504" w:lineRule="auto"/>
              <w:jc w:val="center"/>
              <w:rPr>
                <w:szCs w:val="21"/>
              </w:rPr>
            </w:pPr>
          </w:p>
        </w:tc>
        <w:tc>
          <w:tcPr>
            <w:tcW w:w="798" w:type="dxa"/>
            <w:vAlign w:val="center"/>
          </w:tcPr>
          <w:p>
            <w:pPr>
              <w:spacing w:line="504" w:lineRule="auto"/>
              <w:jc w:val="center"/>
              <w:rPr>
                <w:szCs w:val="21"/>
              </w:rPr>
            </w:pPr>
          </w:p>
        </w:tc>
        <w:tc>
          <w:tcPr>
            <w:tcW w:w="2239" w:type="dxa"/>
            <w:vAlign w:val="center"/>
          </w:tcPr>
          <w:p>
            <w:pPr>
              <w:spacing w:line="504" w:lineRule="auto"/>
              <w:jc w:val="center"/>
              <w:rPr>
                <w:szCs w:val="21"/>
              </w:rPr>
            </w:pPr>
          </w:p>
        </w:tc>
        <w:tc>
          <w:tcPr>
            <w:tcW w:w="2254" w:type="dxa"/>
            <w:vAlign w:val="center"/>
          </w:tcPr>
          <w:p>
            <w:pPr>
              <w:spacing w:line="504" w:lineRule="auto"/>
              <w:jc w:val="center"/>
              <w:rPr>
                <w:szCs w:val="21"/>
              </w:rPr>
            </w:pPr>
          </w:p>
        </w:tc>
        <w:tc>
          <w:tcPr>
            <w:tcW w:w="1308" w:type="dxa"/>
            <w:vAlign w:val="center"/>
          </w:tcPr>
          <w:p>
            <w:pPr>
              <w:spacing w:line="504" w:lineRule="auto"/>
              <w:jc w:val="center"/>
              <w:rPr>
                <w:szCs w:val="21"/>
              </w:rPr>
            </w:pPr>
          </w:p>
        </w:tc>
        <w:tc>
          <w:tcPr>
            <w:tcW w:w="1634" w:type="dxa"/>
            <w:vAlign w:val="top"/>
          </w:tcPr>
          <w:p>
            <w:pPr>
              <w:spacing w:line="504" w:lineRule="auto"/>
              <w:jc w:val="center"/>
              <w:rPr>
                <w:szCs w:val="21"/>
              </w:rPr>
            </w:pPr>
          </w:p>
        </w:tc>
        <w:tc>
          <w:tcPr>
            <w:tcW w:w="1203" w:type="dxa"/>
            <w:vAlign w:val="top"/>
          </w:tcPr>
          <w:p>
            <w:pPr>
              <w:spacing w:line="504" w:lineRule="auto"/>
              <w:jc w:val="center"/>
              <w:rPr>
                <w:szCs w:val="21"/>
              </w:rPr>
            </w:pPr>
          </w:p>
        </w:tc>
        <w:tc>
          <w:tcPr>
            <w:tcW w:w="1840" w:type="dxa"/>
            <w:vAlign w:val="center"/>
          </w:tcPr>
          <w:p>
            <w:pPr>
              <w:spacing w:line="504"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top"/>
          </w:tcPr>
          <w:p>
            <w:pPr>
              <w:spacing w:line="504" w:lineRule="auto"/>
              <w:jc w:val="center"/>
              <w:rPr>
                <w:b/>
                <w:sz w:val="24"/>
              </w:rPr>
            </w:pPr>
            <w:r>
              <w:rPr>
                <w:b/>
                <w:sz w:val="24"/>
              </w:rPr>
              <w:t>5</w:t>
            </w:r>
          </w:p>
        </w:tc>
        <w:tc>
          <w:tcPr>
            <w:tcW w:w="2813" w:type="dxa"/>
            <w:vAlign w:val="center"/>
          </w:tcPr>
          <w:p>
            <w:pPr>
              <w:spacing w:line="504" w:lineRule="auto"/>
              <w:jc w:val="center"/>
              <w:rPr>
                <w:szCs w:val="21"/>
              </w:rPr>
            </w:pPr>
          </w:p>
        </w:tc>
        <w:tc>
          <w:tcPr>
            <w:tcW w:w="798" w:type="dxa"/>
            <w:vAlign w:val="center"/>
          </w:tcPr>
          <w:p>
            <w:pPr>
              <w:spacing w:line="504" w:lineRule="auto"/>
              <w:jc w:val="center"/>
              <w:rPr>
                <w:szCs w:val="21"/>
              </w:rPr>
            </w:pPr>
          </w:p>
        </w:tc>
        <w:tc>
          <w:tcPr>
            <w:tcW w:w="2239" w:type="dxa"/>
            <w:vAlign w:val="center"/>
          </w:tcPr>
          <w:p>
            <w:pPr>
              <w:spacing w:line="504" w:lineRule="auto"/>
              <w:jc w:val="center"/>
              <w:rPr>
                <w:szCs w:val="21"/>
              </w:rPr>
            </w:pPr>
          </w:p>
        </w:tc>
        <w:tc>
          <w:tcPr>
            <w:tcW w:w="2254" w:type="dxa"/>
            <w:vAlign w:val="center"/>
          </w:tcPr>
          <w:p>
            <w:pPr>
              <w:spacing w:line="504" w:lineRule="auto"/>
              <w:jc w:val="center"/>
              <w:rPr>
                <w:szCs w:val="21"/>
              </w:rPr>
            </w:pPr>
          </w:p>
        </w:tc>
        <w:tc>
          <w:tcPr>
            <w:tcW w:w="1308" w:type="dxa"/>
            <w:vAlign w:val="center"/>
          </w:tcPr>
          <w:p>
            <w:pPr>
              <w:spacing w:line="504" w:lineRule="auto"/>
              <w:jc w:val="center"/>
              <w:rPr>
                <w:szCs w:val="21"/>
              </w:rPr>
            </w:pPr>
          </w:p>
        </w:tc>
        <w:tc>
          <w:tcPr>
            <w:tcW w:w="1634" w:type="dxa"/>
            <w:vAlign w:val="top"/>
          </w:tcPr>
          <w:p>
            <w:pPr>
              <w:spacing w:line="504" w:lineRule="auto"/>
              <w:jc w:val="center"/>
              <w:rPr>
                <w:szCs w:val="21"/>
              </w:rPr>
            </w:pPr>
          </w:p>
        </w:tc>
        <w:tc>
          <w:tcPr>
            <w:tcW w:w="1203" w:type="dxa"/>
            <w:vAlign w:val="top"/>
          </w:tcPr>
          <w:p>
            <w:pPr>
              <w:spacing w:line="504" w:lineRule="auto"/>
              <w:jc w:val="center"/>
              <w:rPr>
                <w:szCs w:val="21"/>
              </w:rPr>
            </w:pPr>
          </w:p>
        </w:tc>
        <w:tc>
          <w:tcPr>
            <w:tcW w:w="1840" w:type="dxa"/>
            <w:vAlign w:val="center"/>
          </w:tcPr>
          <w:p>
            <w:pPr>
              <w:spacing w:line="504"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top"/>
          </w:tcPr>
          <w:p>
            <w:pPr>
              <w:spacing w:line="504" w:lineRule="auto"/>
              <w:jc w:val="center"/>
              <w:rPr>
                <w:b/>
                <w:sz w:val="24"/>
              </w:rPr>
            </w:pPr>
            <w:r>
              <w:rPr>
                <w:b/>
                <w:sz w:val="24"/>
              </w:rPr>
              <w:t>6</w:t>
            </w:r>
          </w:p>
        </w:tc>
        <w:tc>
          <w:tcPr>
            <w:tcW w:w="2813" w:type="dxa"/>
            <w:vAlign w:val="center"/>
          </w:tcPr>
          <w:p>
            <w:pPr>
              <w:spacing w:line="504" w:lineRule="auto"/>
              <w:jc w:val="center"/>
              <w:rPr>
                <w:szCs w:val="21"/>
              </w:rPr>
            </w:pPr>
          </w:p>
        </w:tc>
        <w:tc>
          <w:tcPr>
            <w:tcW w:w="798" w:type="dxa"/>
            <w:vAlign w:val="center"/>
          </w:tcPr>
          <w:p>
            <w:pPr>
              <w:spacing w:line="504" w:lineRule="auto"/>
              <w:jc w:val="center"/>
              <w:rPr>
                <w:szCs w:val="21"/>
              </w:rPr>
            </w:pPr>
          </w:p>
        </w:tc>
        <w:tc>
          <w:tcPr>
            <w:tcW w:w="2239" w:type="dxa"/>
            <w:vAlign w:val="center"/>
          </w:tcPr>
          <w:p>
            <w:pPr>
              <w:spacing w:line="504" w:lineRule="auto"/>
              <w:jc w:val="center"/>
              <w:rPr>
                <w:szCs w:val="21"/>
              </w:rPr>
            </w:pPr>
          </w:p>
        </w:tc>
        <w:tc>
          <w:tcPr>
            <w:tcW w:w="2254" w:type="dxa"/>
            <w:vAlign w:val="center"/>
          </w:tcPr>
          <w:p>
            <w:pPr>
              <w:spacing w:line="504" w:lineRule="auto"/>
              <w:jc w:val="center"/>
              <w:rPr>
                <w:szCs w:val="21"/>
              </w:rPr>
            </w:pPr>
          </w:p>
        </w:tc>
        <w:tc>
          <w:tcPr>
            <w:tcW w:w="1308" w:type="dxa"/>
            <w:vAlign w:val="center"/>
          </w:tcPr>
          <w:p>
            <w:pPr>
              <w:spacing w:line="504" w:lineRule="auto"/>
              <w:jc w:val="center"/>
              <w:rPr>
                <w:szCs w:val="21"/>
              </w:rPr>
            </w:pPr>
          </w:p>
        </w:tc>
        <w:tc>
          <w:tcPr>
            <w:tcW w:w="1634" w:type="dxa"/>
            <w:vAlign w:val="top"/>
          </w:tcPr>
          <w:p>
            <w:pPr>
              <w:spacing w:line="504" w:lineRule="auto"/>
              <w:jc w:val="center"/>
              <w:rPr>
                <w:szCs w:val="21"/>
              </w:rPr>
            </w:pPr>
          </w:p>
        </w:tc>
        <w:tc>
          <w:tcPr>
            <w:tcW w:w="1203" w:type="dxa"/>
            <w:vAlign w:val="top"/>
          </w:tcPr>
          <w:p>
            <w:pPr>
              <w:spacing w:line="504" w:lineRule="auto"/>
              <w:jc w:val="center"/>
              <w:rPr>
                <w:szCs w:val="21"/>
              </w:rPr>
            </w:pPr>
          </w:p>
        </w:tc>
        <w:tc>
          <w:tcPr>
            <w:tcW w:w="1840" w:type="dxa"/>
            <w:vAlign w:val="center"/>
          </w:tcPr>
          <w:p>
            <w:pPr>
              <w:spacing w:line="504"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top"/>
          </w:tcPr>
          <w:p>
            <w:pPr>
              <w:spacing w:line="504" w:lineRule="auto"/>
              <w:jc w:val="center"/>
              <w:rPr>
                <w:b/>
                <w:sz w:val="24"/>
              </w:rPr>
            </w:pPr>
            <w:r>
              <w:rPr>
                <w:b/>
                <w:sz w:val="24"/>
              </w:rPr>
              <w:t>7</w:t>
            </w:r>
          </w:p>
        </w:tc>
        <w:tc>
          <w:tcPr>
            <w:tcW w:w="2813" w:type="dxa"/>
            <w:vAlign w:val="center"/>
          </w:tcPr>
          <w:p>
            <w:pPr>
              <w:spacing w:line="504" w:lineRule="auto"/>
              <w:jc w:val="center"/>
              <w:rPr>
                <w:szCs w:val="21"/>
              </w:rPr>
            </w:pPr>
          </w:p>
        </w:tc>
        <w:tc>
          <w:tcPr>
            <w:tcW w:w="798" w:type="dxa"/>
            <w:vAlign w:val="center"/>
          </w:tcPr>
          <w:p>
            <w:pPr>
              <w:spacing w:line="504" w:lineRule="auto"/>
              <w:jc w:val="center"/>
              <w:rPr>
                <w:szCs w:val="21"/>
              </w:rPr>
            </w:pPr>
          </w:p>
        </w:tc>
        <w:tc>
          <w:tcPr>
            <w:tcW w:w="2239" w:type="dxa"/>
            <w:vAlign w:val="center"/>
          </w:tcPr>
          <w:p>
            <w:pPr>
              <w:spacing w:line="504" w:lineRule="auto"/>
              <w:jc w:val="center"/>
              <w:rPr>
                <w:szCs w:val="21"/>
              </w:rPr>
            </w:pPr>
          </w:p>
        </w:tc>
        <w:tc>
          <w:tcPr>
            <w:tcW w:w="2254" w:type="dxa"/>
            <w:vAlign w:val="center"/>
          </w:tcPr>
          <w:p>
            <w:pPr>
              <w:spacing w:line="504" w:lineRule="auto"/>
              <w:jc w:val="center"/>
              <w:rPr>
                <w:szCs w:val="21"/>
              </w:rPr>
            </w:pPr>
          </w:p>
        </w:tc>
        <w:tc>
          <w:tcPr>
            <w:tcW w:w="1308" w:type="dxa"/>
            <w:vAlign w:val="center"/>
          </w:tcPr>
          <w:p>
            <w:pPr>
              <w:spacing w:line="504" w:lineRule="auto"/>
              <w:jc w:val="center"/>
              <w:rPr>
                <w:szCs w:val="21"/>
              </w:rPr>
            </w:pPr>
          </w:p>
        </w:tc>
        <w:tc>
          <w:tcPr>
            <w:tcW w:w="1634" w:type="dxa"/>
            <w:vAlign w:val="top"/>
          </w:tcPr>
          <w:p>
            <w:pPr>
              <w:spacing w:line="504" w:lineRule="auto"/>
              <w:jc w:val="center"/>
              <w:rPr>
                <w:szCs w:val="21"/>
              </w:rPr>
            </w:pPr>
          </w:p>
        </w:tc>
        <w:tc>
          <w:tcPr>
            <w:tcW w:w="1203" w:type="dxa"/>
            <w:vAlign w:val="top"/>
          </w:tcPr>
          <w:p>
            <w:pPr>
              <w:spacing w:line="504" w:lineRule="auto"/>
              <w:jc w:val="center"/>
              <w:rPr>
                <w:szCs w:val="21"/>
              </w:rPr>
            </w:pPr>
          </w:p>
        </w:tc>
        <w:tc>
          <w:tcPr>
            <w:tcW w:w="1840" w:type="dxa"/>
            <w:vAlign w:val="center"/>
          </w:tcPr>
          <w:p>
            <w:pPr>
              <w:spacing w:line="504"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top"/>
          </w:tcPr>
          <w:p>
            <w:pPr>
              <w:spacing w:line="504" w:lineRule="auto"/>
              <w:jc w:val="center"/>
              <w:rPr>
                <w:b/>
                <w:sz w:val="24"/>
              </w:rPr>
            </w:pPr>
            <w:r>
              <w:rPr>
                <w:b/>
                <w:sz w:val="24"/>
              </w:rPr>
              <w:t>8</w:t>
            </w:r>
          </w:p>
        </w:tc>
        <w:tc>
          <w:tcPr>
            <w:tcW w:w="2813" w:type="dxa"/>
            <w:vAlign w:val="center"/>
          </w:tcPr>
          <w:p>
            <w:pPr>
              <w:spacing w:line="504" w:lineRule="auto"/>
              <w:jc w:val="center"/>
              <w:rPr>
                <w:szCs w:val="21"/>
              </w:rPr>
            </w:pPr>
          </w:p>
        </w:tc>
        <w:tc>
          <w:tcPr>
            <w:tcW w:w="798" w:type="dxa"/>
            <w:vAlign w:val="center"/>
          </w:tcPr>
          <w:p>
            <w:pPr>
              <w:spacing w:line="504" w:lineRule="auto"/>
              <w:jc w:val="center"/>
              <w:rPr>
                <w:szCs w:val="21"/>
              </w:rPr>
            </w:pPr>
          </w:p>
        </w:tc>
        <w:tc>
          <w:tcPr>
            <w:tcW w:w="2239" w:type="dxa"/>
            <w:vAlign w:val="center"/>
          </w:tcPr>
          <w:p>
            <w:pPr>
              <w:spacing w:line="504" w:lineRule="auto"/>
              <w:jc w:val="center"/>
              <w:rPr>
                <w:szCs w:val="21"/>
              </w:rPr>
            </w:pPr>
          </w:p>
        </w:tc>
        <w:tc>
          <w:tcPr>
            <w:tcW w:w="2254" w:type="dxa"/>
            <w:vAlign w:val="center"/>
          </w:tcPr>
          <w:p>
            <w:pPr>
              <w:spacing w:line="504" w:lineRule="auto"/>
              <w:jc w:val="center"/>
              <w:rPr>
                <w:szCs w:val="21"/>
              </w:rPr>
            </w:pPr>
          </w:p>
        </w:tc>
        <w:tc>
          <w:tcPr>
            <w:tcW w:w="1308" w:type="dxa"/>
            <w:vAlign w:val="center"/>
          </w:tcPr>
          <w:p>
            <w:pPr>
              <w:spacing w:line="504" w:lineRule="auto"/>
              <w:jc w:val="center"/>
              <w:rPr>
                <w:szCs w:val="21"/>
              </w:rPr>
            </w:pPr>
          </w:p>
        </w:tc>
        <w:tc>
          <w:tcPr>
            <w:tcW w:w="1634" w:type="dxa"/>
            <w:vAlign w:val="top"/>
          </w:tcPr>
          <w:p>
            <w:pPr>
              <w:spacing w:line="504" w:lineRule="auto"/>
              <w:jc w:val="center"/>
              <w:rPr>
                <w:szCs w:val="21"/>
              </w:rPr>
            </w:pPr>
          </w:p>
        </w:tc>
        <w:tc>
          <w:tcPr>
            <w:tcW w:w="1203" w:type="dxa"/>
            <w:vAlign w:val="top"/>
          </w:tcPr>
          <w:p>
            <w:pPr>
              <w:spacing w:line="504" w:lineRule="auto"/>
              <w:jc w:val="center"/>
              <w:rPr>
                <w:szCs w:val="21"/>
              </w:rPr>
            </w:pPr>
          </w:p>
        </w:tc>
        <w:tc>
          <w:tcPr>
            <w:tcW w:w="1840" w:type="dxa"/>
            <w:vAlign w:val="center"/>
          </w:tcPr>
          <w:p>
            <w:pPr>
              <w:spacing w:line="504"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top"/>
          </w:tcPr>
          <w:p>
            <w:pPr>
              <w:spacing w:line="504" w:lineRule="auto"/>
              <w:jc w:val="center"/>
              <w:rPr>
                <w:b/>
                <w:sz w:val="24"/>
              </w:rPr>
            </w:pPr>
            <w:r>
              <w:rPr>
                <w:b/>
                <w:sz w:val="24"/>
              </w:rPr>
              <w:t>9</w:t>
            </w:r>
          </w:p>
        </w:tc>
        <w:tc>
          <w:tcPr>
            <w:tcW w:w="2813" w:type="dxa"/>
            <w:vAlign w:val="center"/>
          </w:tcPr>
          <w:p>
            <w:pPr>
              <w:spacing w:line="504" w:lineRule="auto"/>
              <w:jc w:val="center"/>
              <w:rPr>
                <w:szCs w:val="21"/>
              </w:rPr>
            </w:pPr>
          </w:p>
        </w:tc>
        <w:tc>
          <w:tcPr>
            <w:tcW w:w="798" w:type="dxa"/>
            <w:vAlign w:val="center"/>
          </w:tcPr>
          <w:p>
            <w:pPr>
              <w:spacing w:line="504" w:lineRule="auto"/>
              <w:jc w:val="center"/>
              <w:rPr>
                <w:szCs w:val="21"/>
              </w:rPr>
            </w:pPr>
          </w:p>
        </w:tc>
        <w:tc>
          <w:tcPr>
            <w:tcW w:w="2239" w:type="dxa"/>
            <w:vAlign w:val="center"/>
          </w:tcPr>
          <w:p>
            <w:pPr>
              <w:spacing w:line="504" w:lineRule="auto"/>
              <w:jc w:val="center"/>
              <w:rPr>
                <w:szCs w:val="21"/>
              </w:rPr>
            </w:pPr>
          </w:p>
        </w:tc>
        <w:tc>
          <w:tcPr>
            <w:tcW w:w="2254" w:type="dxa"/>
            <w:vAlign w:val="center"/>
          </w:tcPr>
          <w:p>
            <w:pPr>
              <w:spacing w:line="504" w:lineRule="auto"/>
              <w:jc w:val="center"/>
              <w:rPr>
                <w:szCs w:val="21"/>
              </w:rPr>
            </w:pPr>
          </w:p>
        </w:tc>
        <w:tc>
          <w:tcPr>
            <w:tcW w:w="1308" w:type="dxa"/>
            <w:vAlign w:val="center"/>
          </w:tcPr>
          <w:p>
            <w:pPr>
              <w:spacing w:line="504" w:lineRule="auto"/>
              <w:jc w:val="center"/>
              <w:rPr>
                <w:szCs w:val="21"/>
              </w:rPr>
            </w:pPr>
          </w:p>
        </w:tc>
        <w:tc>
          <w:tcPr>
            <w:tcW w:w="1634" w:type="dxa"/>
            <w:vAlign w:val="top"/>
          </w:tcPr>
          <w:p>
            <w:pPr>
              <w:spacing w:line="504" w:lineRule="auto"/>
              <w:jc w:val="center"/>
              <w:rPr>
                <w:szCs w:val="21"/>
              </w:rPr>
            </w:pPr>
          </w:p>
        </w:tc>
        <w:tc>
          <w:tcPr>
            <w:tcW w:w="1203" w:type="dxa"/>
            <w:vAlign w:val="top"/>
          </w:tcPr>
          <w:p>
            <w:pPr>
              <w:spacing w:line="504" w:lineRule="auto"/>
              <w:jc w:val="center"/>
              <w:rPr>
                <w:szCs w:val="21"/>
              </w:rPr>
            </w:pPr>
          </w:p>
        </w:tc>
        <w:tc>
          <w:tcPr>
            <w:tcW w:w="1840" w:type="dxa"/>
            <w:vAlign w:val="center"/>
          </w:tcPr>
          <w:p>
            <w:pPr>
              <w:spacing w:line="504"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top"/>
          </w:tcPr>
          <w:p>
            <w:pPr>
              <w:spacing w:line="504" w:lineRule="auto"/>
              <w:jc w:val="center"/>
              <w:rPr>
                <w:b/>
                <w:sz w:val="24"/>
              </w:rPr>
            </w:pPr>
            <w:r>
              <w:rPr>
                <w:b/>
                <w:sz w:val="24"/>
              </w:rPr>
              <w:t>10</w:t>
            </w:r>
          </w:p>
        </w:tc>
        <w:tc>
          <w:tcPr>
            <w:tcW w:w="2813" w:type="dxa"/>
            <w:vAlign w:val="center"/>
          </w:tcPr>
          <w:p>
            <w:pPr>
              <w:spacing w:line="504" w:lineRule="auto"/>
              <w:jc w:val="center"/>
              <w:rPr>
                <w:szCs w:val="21"/>
              </w:rPr>
            </w:pPr>
          </w:p>
        </w:tc>
        <w:tc>
          <w:tcPr>
            <w:tcW w:w="798" w:type="dxa"/>
            <w:vAlign w:val="center"/>
          </w:tcPr>
          <w:p>
            <w:pPr>
              <w:spacing w:line="504" w:lineRule="auto"/>
              <w:jc w:val="center"/>
              <w:rPr>
                <w:szCs w:val="21"/>
              </w:rPr>
            </w:pPr>
          </w:p>
        </w:tc>
        <w:tc>
          <w:tcPr>
            <w:tcW w:w="2239" w:type="dxa"/>
            <w:vAlign w:val="center"/>
          </w:tcPr>
          <w:p>
            <w:pPr>
              <w:spacing w:line="504" w:lineRule="auto"/>
              <w:jc w:val="center"/>
              <w:rPr>
                <w:szCs w:val="21"/>
              </w:rPr>
            </w:pPr>
          </w:p>
        </w:tc>
        <w:tc>
          <w:tcPr>
            <w:tcW w:w="2254" w:type="dxa"/>
            <w:vAlign w:val="center"/>
          </w:tcPr>
          <w:p>
            <w:pPr>
              <w:spacing w:line="504" w:lineRule="auto"/>
              <w:jc w:val="center"/>
              <w:rPr>
                <w:szCs w:val="21"/>
              </w:rPr>
            </w:pPr>
          </w:p>
        </w:tc>
        <w:tc>
          <w:tcPr>
            <w:tcW w:w="1308" w:type="dxa"/>
            <w:vAlign w:val="center"/>
          </w:tcPr>
          <w:p>
            <w:pPr>
              <w:spacing w:line="504" w:lineRule="auto"/>
              <w:jc w:val="center"/>
              <w:rPr>
                <w:szCs w:val="21"/>
              </w:rPr>
            </w:pPr>
          </w:p>
        </w:tc>
        <w:tc>
          <w:tcPr>
            <w:tcW w:w="1634" w:type="dxa"/>
            <w:vAlign w:val="top"/>
          </w:tcPr>
          <w:p>
            <w:pPr>
              <w:spacing w:line="504" w:lineRule="auto"/>
              <w:jc w:val="center"/>
              <w:rPr>
                <w:szCs w:val="21"/>
              </w:rPr>
            </w:pPr>
          </w:p>
        </w:tc>
        <w:tc>
          <w:tcPr>
            <w:tcW w:w="1203" w:type="dxa"/>
            <w:vAlign w:val="top"/>
          </w:tcPr>
          <w:p>
            <w:pPr>
              <w:spacing w:line="504" w:lineRule="auto"/>
              <w:jc w:val="center"/>
              <w:rPr>
                <w:szCs w:val="21"/>
              </w:rPr>
            </w:pPr>
          </w:p>
        </w:tc>
        <w:tc>
          <w:tcPr>
            <w:tcW w:w="1840" w:type="dxa"/>
            <w:vAlign w:val="center"/>
          </w:tcPr>
          <w:p>
            <w:pPr>
              <w:spacing w:line="504"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7" w:type="dxa"/>
            <w:gridSpan w:val="7"/>
            <w:vAlign w:val="top"/>
          </w:tcPr>
          <w:p>
            <w:pPr>
              <w:spacing w:line="504" w:lineRule="auto"/>
              <w:jc w:val="center"/>
              <w:rPr>
                <w:rFonts w:hint="eastAsia" w:ascii="黑体" w:eastAsia="黑体"/>
                <w:sz w:val="24"/>
              </w:rPr>
            </w:pPr>
            <w:r>
              <w:rPr>
                <w:rFonts w:hint="eastAsia" w:ascii="黑体" w:eastAsia="黑体"/>
                <w:sz w:val="24"/>
              </w:rPr>
              <w:t>合计</w:t>
            </w:r>
          </w:p>
        </w:tc>
        <w:tc>
          <w:tcPr>
            <w:tcW w:w="1203" w:type="dxa"/>
            <w:vAlign w:val="top"/>
          </w:tcPr>
          <w:p>
            <w:pPr>
              <w:spacing w:line="504" w:lineRule="auto"/>
              <w:jc w:val="center"/>
              <w:rPr>
                <w:rFonts w:hint="default" w:asciiTheme="minorHAnsi" w:hAnsiTheme="minorHAnsi" w:eastAsiaTheme="minorEastAsia" w:cstheme="minorBidi"/>
                <w:kern w:val="2"/>
                <w:sz w:val="21"/>
                <w:szCs w:val="21"/>
                <w:lang w:val="en-US" w:eastAsia="zh-CN" w:bidi="ar-SA"/>
              </w:rPr>
            </w:pPr>
            <w:r>
              <w:rPr>
                <w:rFonts w:hint="eastAsia" w:cstheme="minorBidi"/>
                <w:kern w:val="2"/>
                <w:sz w:val="21"/>
                <w:szCs w:val="21"/>
                <w:lang w:val="en-US" w:eastAsia="zh-CN" w:bidi="ar-SA"/>
              </w:rPr>
              <w:t>198.78</w:t>
            </w:r>
          </w:p>
        </w:tc>
        <w:tc>
          <w:tcPr>
            <w:tcW w:w="1840" w:type="dxa"/>
            <w:vAlign w:val="center"/>
          </w:tcPr>
          <w:p>
            <w:pPr>
              <w:spacing w:line="504" w:lineRule="auto"/>
              <w:jc w:val="center"/>
              <w:rPr>
                <w:rFonts w:hint="eastAsia"/>
                <w:sz w:val="24"/>
              </w:rPr>
            </w:pPr>
            <w:r>
              <w:rPr>
                <w:rFonts w:hint="eastAsia"/>
                <w:sz w:val="24"/>
              </w:rPr>
              <w:t>—</w:t>
            </w:r>
          </w:p>
        </w:tc>
      </w:tr>
    </w:tbl>
    <w:p>
      <w:pPr>
        <w:rPr>
          <w:rFonts w:ascii="宋体" w:hAnsi="宋体"/>
          <w:b/>
          <w:sz w:val="28"/>
          <w:szCs w:val="28"/>
        </w:rPr>
        <w:sectPr>
          <w:pgSz w:w="16838" w:h="11906" w:orient="landscape"/>
          <w:pgMar w:top="1440" w:right="1247" w:bottom="1469" w:left="1247" w:header="851" w:footer="992" w:gutter="0"/>
          <w:pgNumType w:fmt="decimal"/>
          <w:cols w:space="720" w:num="1"/>
          <w:docGrid w:type="lines" w:linePitch="312" w:charSpace="0"/>
        </w:sectPr>
      </w:pPr>
    </w:p>
    <w:p>
      <w:pPr>
        <w:rPr>
          <w:rFonts w:eastAsia="黑体"/>
          <w:sz w:val="28"/>
          <w:szCs w:val="28"/>
        </w:rPr>
      </w:pPr>
      <w:r>
        <w:rPr>
          <w:rFonts w:eastAsia="黑体"/>
          <w:sz w:val="28"/>
          <w:szCs w:val="28"/>
        </w:rPr>
        <w:t>表</w:t>
      </w:r>
      <w:r>
        <w:rPr>
          <w:rFonts w:hint="eastAsia" w:eastAsia="黑体"/>
          <w:sz w:val="28"/>
          <w:szCs w:val="28"/>
        </w:rPr>
        <w:t>4</w:t>
      </w:r>
      <w:r>
        <w:rPr>
          <w:rFonts w:eastAsia="黑体"/>
          <w:sz w:val="28"/>
          <w:szCs w:val="28"/>
        </w:rPr>
        <w:t xml:space="preserve"> 危险废物减量化措施</w:t>
      </w:r>
    </w:p>
    <w:tbl>
      <w:tblPr>
        <w:tblStyle w:val="3"/>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490"/>
        <w:gridCol w:w="6367"/>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86" w:type="dxa"/>
            <w:vMerge w:val="restart"/>
            <w:textDirection w:val="tbRlV"/>
            <w:vAlign w:val="center"/>
          </w:tcPr>
          <w:p>
            <w:pPr>
              <w:spacing w:line="300" w:lineRule="exact"/>
              <w:jc w:val="center"/>
              <w:rPr>
                <w:rFonts w:hint="eastAsia" w:eastAsia="黑体"/>
                <w:sz w:val="24"/>
              </w:rPr>
            </w:pPr>
            <w:r>
              <w:rPr>
                <w:rFonts w:eastAsia="黑体"/>
                <w:sz w:val="24"/>
              </w:rPr>
              <w:t>减少废物产生量</w:t>
            </w:r>
            <w:r>
              <w:rPr>
                <w:rFonts w:hint="eastAsia" w:eastAsia="黑体"/>
                <w:sz w:val="24"/>
              </w:rPr>
              <w:t>的计划</w:t>
            </w:r>
          </w:p>
        </w:tc>
        <w:tc>
          <w:tcPr>
            <w:tcW w:w="490" w:type="dxa"/>
            <w:vAlign w:val="center"/>
          </w:tcPr>
          <w:p>
            <w:pPr>
              <w:spacing w:line="300" w:lineRule="exact"/>
              <w:jc w:val="center"/>
              <w:rPr>
                <w:rFonts w:eastAsia="黑体"/>
                <w:sz w:val="24"/>
              </w:rPr>
            </w:pPr>
            <w:r>
              <w:rPr>
                <w:rFonts w:eastAsia="黑体"/>
                <w:sz w:val="24"/>
              </w:rPr>
              <w:t>序号</w:t>
            </w:r>
          </w:p>
        </w:tc>
        <w:tc>
          <w:tcPr>
            <w:tcW w:w="6367" w:type="dxa"/>
            <w:vAlign w:val="center"/>
          </w:tcPr>
          <w:p>
            <w:pPr>
              <w:spacing w:line="300" w:lineRule="exact"/>
              <w:jc w:val="center"/>
              <w:rPr>
                <w:rFonts w:eastAsia="黑体"/>
                <w:sz w:val="24"/>
              </w:rPr>
            </w:pPr>
            <w:r>
              <w:rPr>
                <w:rFonts w:eastAsia="黑体"/>
                <w:sz w:val="24"/>
              </w:rPr>
              <w:t>废物名称</w:t>
            </w:r>
          </w:p>
        </w:tc>
        <w:tc>
          <w:tcPr>
            <w:tcW w:w="1873" w:type="dxa"/>
            <w:vAlign w:val="center"/>
          </w:tcPr>
          <w:p>
            <w:pPr>
              <w:spacing w:line="300" w:lineRule="exact"/>
              <w:jc w:val="center"/>
              <w:rPr>
                <w:rFonts w:eastAsia="黑体"/>
                <w:sz w:val="24"/>
              </w:rPr>
            </w:pPr>
            <w:r>
              <w:rPr>
                <w:rFonts w:eastAsia="黑体"/>
                <w:sz w:val="24"/>
              </w:rPr>
              <w:t>本年度</w:t>
            </w:r>
            <w:r>
              <w:rPr>
                <w:rFonts w:hint="eastAsia" w:eastAsia="黑体"/>
                <w:sz w:val="24"/>
              </w:rPr>
              <w:t>计划产生</w:t>
            </w:r>
            <w:r>
              <w:rPr>
                <w:rFonts w:eastAsia="黑体"/>
                <w:sz w:val="24"/>
              </w:rPr>
              <w:t>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86" w:type="dxa"/>
            <w:vMerge w:val="continue"/>
            <w:textDirection w:val="tbRlV"/>
            <w:vAlign w:val="center"/>
          </w:tcPr>
          <w:p>
            <w:pPr>
              <w:spacing w:line="300" w:lineRule="exact"/>
              <w:jc w:val="center"/>
              <w:rPr>
                <w:szCs w:val="21"/>
              </w:rPr>
            </w:pPr>
          </w:p>
        </w:tc>
        <w:tc>
          <w:tcPr>
            <w:tcW w:w="490" w:type="dxa"/>
            <w:vAlign w:val="center"/>
          </w:tcPr>
          <w:p>
            <w:pPr>
              <w:spacing w:line="500" w:lineRule="exact"/>
              <w:jc w:val="center"/>
              <w:rPr>
                <w:b/>
                <w:sz w:val="24"/>
              </w:rPr>
            </w:pPr>
            <w:r>
              <w:rPr>
                <w:b/>
                <w:sz w:val="24"/>
              </w:rPr>
              <w:t>1</w:t>
            </w:r>
          </w:p>
        </w:tc>
        <w:tc>
          <w:tcPr>
            <w:tcW w:w="6367" w:type="dxa"/>
            <w:vAlign w:val="center"/>
          </w:tcPr>
          <w:p>
            <w:pPr>
              <w:spacing w:line="500" w:lineRule="exact"/>
              <w:jc w:val="center"/>
              <w:rPr>
                <w:rFonts w:hint="eastAsia"/>
                <w:sz w:val="24"/>
              </w:rPr>
            </w:pPr>
            <w:bookmarkStart w:id="0" w:name="_GoBack"/>
            <w:bookmarkEnd w:id="0"/>
          </w:p>
        </w:tc>
        <w:tc>
          <w:tcPr>
            <w:tcW w:w="1873" w:type="dxa"/>
            <w:vAlign w:val="center"/>
          </w:tcPr>
          <w:p>
            <w:pPr>
              <w:spacing w:line="500" w:lineRule="exact"/>
              <w:jc w:val="center"/>
              <w:rPr>
                <w:rFonts w:hint="default"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86" w:type="dxa"/>
            <w:vMerge w:val="continue"/>
            <w:textDirection w:val="tbRlV"/>
            <w:vAlign w:val="center"/>
          </w:tcPr>
          <w:p>
            <w:pPr>
              <w:spacing w:line="300" w:lineRule="exact"/>
              <w:jc w:val="center"/>
              <w:rPr>
                <w:szCs w:val="21"/>
              </w:rPr>
            </w:pPr>
          </w:p>
        </w:tc>
        <w:tc>
          <w:tcPr>
            <w:tcW w:w="490" w:type="dxa"/>
            <w:vAlign w:val="center"/>
          </w:tcPr>
          <w:p>
            <w:pPr>
              <w:spacing w:line="500" w:lineRule="exact"/>
              <w:jc w:val="center"/>
              <w:rPr>
                <w:b/>
                <w:sz w:val="24"/>
              </w:rPr>
            </w:pPr>
            <w:r>
              <w:rPr>
                <w:b/>
                <w:sz w:val="24"/>
              </w:rPr>
              <w:t>2</w:t>
            </w:r>
          </w:p>
        </w:tc>
        <w:tc>
          <w:tcPr>
            <w:tcW w:w="6367" w:type="dxa"/>
            <w:vAlign w:val="center"/>
          </w:tcPr>
          <w:p>
            <w:pPr>
              <w:spacing w:line="500" w:lineRule="exact"/>
              <w:jc w:val="center"/>
              <w:rPr>
                <w:rFonts w:hint="eastAsia" w:eastAsia="宋体"/>
                <w:sz w:val="24"/>
                <w:lang w:eastAsia="zh-CN"/>
              </w:rPr>
            </w:pPr>
          </w:p>
        </w:tc>
        <w:tc>
          <w:tcPr>
            <w:tcW w:w="1873" w:type="dxa"/>
            <w:vAlign w:val="center"/>
          </w:tcPr>
          <w:p>
            <w:pPr>
              <w:spacing w:line="500" w:lineRule="exact"/>
              <w:jc w:val="center"/>
              <w:rPr>
                <w:rFonts w:hint="default"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86" w:type="dxa"/>
            <w:vMerge w:val="continue"/>
            <w:textDirection w:val="tbRlV"/>
            <w:vAlign w:val="center"/>
          </w:tcPr>
          <w:p>
            <w:pPr>
              <w:spacing w:line="300" w:lineRule="exact"/>
              <w:jc w:val="center"/>
              <w:rPr>
                <w:szCs w:val="21"/>
              </w:rPr>
            </w:pPr>
          </w:p>
        </w:tc>
        <w:tc>
          <w:tcPr>
            <w:tcW w:w="490" w:type="dxa"/>
            <w:vAlign w:val="center"/>
          </w:tcPr>
          <w:p>
            <w:pPr>
              <w:spacing w:line="500" w:lineRule="exact"/>
              <w:jc w:val="center"/>
              <w:rPr>
                <w:b/>
                <w:sz w:val="24"/>
              </w:rPr>
            </w:pPr>
            <w:r>
              <w:rPr>
                <w:b/>
                <w:sz w:val="24"/>
              </w:rPr>
              <w:t>3</w:t>
            </w:r>
          </w:p>
        </w:tc>
        <w:tc>
          <w:tcPr>
            <w:tcW w:w="6367" w:type="dxa"/>
            <w:vAlign w:val="center"/>
          </w:tcPr>
          <w:p>
            <w:pPr>
              <w:spacing w:line="500" w:lineRule="exact"/>
              <w:jc w:val="center"/>
              <w:rPr>
                <w:sz w:val="24"/>
              </w:rPr>
            </w:pPr>
          </w:p>
        </w:tc>
        <w:tc>
          <w:tcPr>
            <w:tcW w:w="1873" w:type="dxa"/>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86" w:type="dxa"/>
            <w:vMerge w:val="continue"/>
            <w:textDirection w:val="tbRlV"/>
            <w:vAlign w:val="center"/>
          </w:tcPr>
          <w:p>
            <w:pPr>
              <w:spacing w:line="300" w:lineRule="exact"/>
              <w:jc w:val="center"/>
              <w:rPr>
                <w:szCs w:val="21"/>
              </w:rPr>
            </w:pPr>
          </w:p>
        </w:tc>
        <w:tc>
          <w:tcPr>
            <w:tcW w:w="490" w:type="dxa"/>
            <w:vAlign w:val="center"/>
          </w:tcPr>
          <w:p>
            <w:pPr>
              <w:spacing w:line="500" w:lineRule="exact"/>
              <w:jc w:val="center"/>
              <w:rPr>
                <w:b/>
                <w:sz w:val="24"/>
              </w:rPr>
            </w:pPr>
            <w:r>
              <w:rPr>
                <w:b/>
                <w:sz w:val="24"/>
              </w:rPr>
              <w:t>4</w:t>
            </w:r>
          </w:p>
        </w:tc>
        <w:tc>
          <w:tcPr>
            <w:tcW w:w="6367" w:type="dxa"/>
            <w:vAlign w:val="center"/>
          </w:tcPr>
          <w:p>
            <w:pPr>
              <w:spacing w:line="500" w:lineRule="exact"/>
              <w:jc w:val="center"/>
              <w:rPr>
                <w:sz w:val="24"/>
              </w:rPr>
            </w:pPr>
          </w:p>
        </w:tc>
        <w:tc>
          <w:tcPr>
            <w:tcW w:w="1873" w:type="dxa"/>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86" w:type="dxa"/>
            <w:vMerge w:val="continue"/>
            <w:textDirection w:val="tbRlV"/>
            <w:vAlign w:val="center"/>
          </w:tcPr>
          <w:p>
            <w:pPr>
              <w:spacing w:line="300" w:lineRule="exact"/>
              <w:jc w:val="center"/>
              <w:rPr>
                <w:szCs w:val="21"/>
              </w:rPr>
            </w:pPr>
          </w:p>
        </w:tc>
        <w:tc>
          <w:tcPr>
            <w:tcW w:w="490" w:type="dxa"/>
            <w:vAlign w:val="center"/>
          </w:tcPr>
          <w:p>
            <w:pPr>
              <w:spacing w:line="500" w:lineRule="exact"/>
              <w:jc w:val="center"/>
              <w:rPr>
                <w:b/>
                <w:sz w:val="24"/>
              </w:rPr>
            </w:pPr>
            <w:r>
              <w:rPr>
                <w:b/>
                <w:sz w:val="24"/>
              </w:rPr>
              <w:t>5</w:t>
            </w:r>
          </w:p>
        </w:tc>
        <w:tc>
          <w:tcPr>
            <w:tcW w:w="6367" w:type="dxa"/>
            <w:vAlign w:val="center"/>
          </w:tcPr>
          <w:p>
            <w:pPr>
              <w:spacing w:line="500" w:lineRule="exact"/>
              <w:jc w:val="center"/>
              <w:rPr>
                <w:sz w:val="24"/>
              </w:rPr>
            </w:pPr>
          </w:p>
        </w:tc>
        <w:tc>
          <w:tcPr>
            <w:tcW w:w="1873" w:type="dxa"/>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86" w:type="dxa"/>
            <w:vMerge w:val="continue"/>
            <w:textDirection w:val="tbRlV"/>
            <w:vAlign w:val="center"/>
          </w:tcPr>
          <w:p>
            <w:pPr>
              <w:spacing w:line="300" w:lineRule="exact"/>
              <w:jc w:val="center"/>
              <w:rPr>
                <w:szCs w:val="21"/>
              </w:rPr>
            </w:pPr>
          </w:p>
        </w:tc>
        <w:tc>
          <w:tcPr>
            <w:tcW w:w="490" w:type="dxa"/>
            <w:vAlign w:val="center"/>
          </w:tcPr>
          <w:p>
            <w:pPr>
              <w:spacing w:line="500" w:lineRule="exact"/>
              <w:jc w:val="center"/>
              <w:rPr>
                <w:b/>
                <w:sz w:val="24"/>
              </w:rPr>
            </w:pPr>
            <w:r>
              <w:rPr>
                <w:b/>
                <w:sz w:val="24"/>
              </w:rPr>
              <w:t>6</w:t>
            </w:r>
          </w:p>
        </w:tc>
        <w:tc>
          <w:tcPr>
            <w:tcW w:w="6367" w:type="dxa"/>
            <w:vAlign w:val="center"/>
          </w:tcPr>
          <w:p>
            <w:pPr>
              <w:spacing w:line="500" w:lineRule="exact"/>
              <w:jc w:val="center"/>
              <w:rPr>
                <w:sz w:val="24"/>
              </w:rPr>
            </w:pPr>
          </w:p>
        </w:tc>
        <w:tc>
          <w:tcPr>
            <w:tcW w:w="1873" w:type="dxa"/>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86" w:type="dxa"/>
            <w:vMerge w:val="continue"/>
            <w:textDirection w:val="tbRlV"/>
            <w:vAlign w:val="center"/>
          </w:tcPr>
          <w:p>
            <w:pPr>
              <w:spacing w:line="300" w:lineRule="exact"/>
              <w:jc w:val="center"/>
              <w:rPr>
                <w:szCs w:val="21"/>
              </w:rPr>
            </w:pPr>
          </w:p>
        </w:tc>
        <w:tc>
          <w:tcPr>
            <w:tcW w:w="490" w:type="dxa"/>
            <w:vAlign w:val="center"/>
          </w:tcPr>
          <w:p>
            <w:pPr>
              <w:spacing w:line="500" w:lineRule="exact"/>
              <w:jc w:val="center"/>
              <w:rPr>
                <w:b/>
                <w:sz w:val="24"/>
              </w:rPr>
            </w:pPr>
            <w:r>
              <w:rPr>
                <w:b/>
                <w:sz w:val="24"/>
              </w:rPr>
              <w:t>7</w:t>
            </w:r>
          </w:p>
        </w:tc>
        <w:tc>
          <w:tcPr>
            <w:tcW w:w="6367" w:type="dxa"/>
            <w:vAlign w:val="center"/>
          </w:tcPr>
          <w:p>
            <w:pPr>
              <w:spacing w:line="500" w:lineRule="exact"/>
              <w:jc w:val="center"/>
              <w:rPr>
                <w:sz w:val="24"/>
              </w:rPr>
            </w:pPr>
          </w:p>
        </w:tc>
        <w:tc>
          <w:tcPr>
            <w:tcW w:w="1873" w:type="dxa"/>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86" w:type="dxa"/>
            <w:vMerge w:val="continue"/>
            <w:textDirection w:val="tbRlV"/>
            <w:vAlign w:val="center"/>
          </w:tcPr>
          <w:p>
            <w:pPr>
              <w:spacing w:line="300" w:lineRule="exact"/>
              <w:jc w:val="center"/>
              <w:rPr>
                <w:szCs w:val="21"/>
              </w:rPr>
            </w:pPr>
          </w:p>
        </w:tc>
        <w:tc>
          <w:tcPr>
            <w:tcW w:w="490" w:type="dxa"/>
            <w:vAlign w:val="center"/>
          </w:tcPr>
          <w:p>
            <w:pPr>
              <w:spacing w:line="500" w:lineRule="exact"/>
              <w:jc w:val="center"/>
              <w:rPr>
                <w:b/>
                <w:sz w:val="24"/>
              </w:rPr>
            </w:pPr>
            <w:r>
              <w:rPr>
                <w:b/>
                <w:sz w:val="24"/>
              </w:rPr>
              <w:t>8</w:t>
            </w:r>
          </w:p>
        </w:tc>
        <w:tc>
          <w:tcPr>
            <w:tcW w:w="6367" w:type="dxa"/>
            <w:vAlign w:val="center"/>
          </w:tcPr>
          <w:p>
            <w:pPr>
              <w:spacing w:line="500" w:lineRule="exact"/>
              <w:jc w:val="center"/>
              <w:rPr>
                <w:sz w:val="24"/>
              </w:rPr>
            </w:pPr>
          </w:p>
        </w:tc>
        <w:tc>
          <w:tcPr>
            <w:tcW w:w="1873" w:type="dxa"/>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86" w:type="dxa"/>
            <w:vMerge w:val="continue"/>
            <w:textDirection w:val="tbRlV"/>
            <w:vAlign w:val="center"/>
          </w:tcPr>
          <w:p>
            <w:pPr>
              <w:spacing w:line="300" w:lineRule="exact"/>
              <w:jc w:val="center"/>
              <w:rPr>
                <w:szCs w:val="21"/>
              </w:rPr>
            </w:pPr>
          </w:p>
        </w:tc>
        <w:tc>
          <w:tcPr>
            <w:tcW w:w="490" w:type="dxa"/>
            <w:vAlign w:val="center"/>
          </w:tcPr>
          <w:p>
            <w:pPr>
              <w:spacing w:line="500" w:lineRule="exact"/>
              <w:jc w:val="center"/>
              <w:rPr>
                <w:b/>
                <w:sz w:val="24"/>
              </w:rPr>
            </w:pPr>
            <w:r>
              <w:rPr>
                <w:b/>
                <w:sz w:val="24"/>
              </w:rPr>
              <w:t>9</w:t>
            </w:r>
          </w:p>
        </w:tc>
        <w:tc>
          <w:tcPr>
            <w:tcW w:w="6367" w:type="dxa"/>
            <w:vAlign w:val="center"/>
          </w:tcPr>
          <w:p>
            <w:pPr>
              <w:spacing w:line="500" w:lineRule="exact"/>
              <w:jc w:val="center"/>
              <w:rPr>
                <w:sz w:val="24"/>
              </w:rPr>
            </w:pPr>
          </w:p>
        </w:tc>
        <w:tc>
          <w:tcPr>
            <w:tcW w:w="1873" w:type="dxa"/>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86" w:type="dxa"/>
            <w:vMerge w:val="continue"/>
            <w:textDirection w:val="tbRlV"/>
            <w:vAlign w:val="center"/>
          </w:tcPr>
          <w:p>
            <w:pPr>
              <w:spacing w:line="300" w:lineRule="exact"/>
              <w:jc w:val="center"/>
              <w:rPr>
                <w:szCs w:val="21"/>
              </w:rPr>
            </w:pPr>
          </w:p>
        </w:tc>
        <w:tc>
          <w:tcPr>
            <w:tcW w:w="490" w:type="dxa"/>
            <w:vAlign w:val="center"/>
          </w:tcPr>
          <w:p>
            <w:pPr>
              <w:spacing w:line="500" w:lineRule="exact"/>
              <w:jc w:val="center"/>
              <w:rPr>
                <w:b/>
                <w:sz w:val="24"/>
              </w:rPr>
            </w:pPr>
            <w:r>
              <w:rPr>
                <w:b/>
                <w:sz w:val="24"/>
              </w:rPr>
              <w:t>10</w:t>
            </w:r>
          </w:p>
        </w:tc>
        <w:tc>
          <w:tcPr>
            <w:tcW w:w="6367" w:type="dxa"/>
            <w:vAlign w:val="center"/>
          </w:tcPr>
          <w:p>
            <w:pPr>
              <w:spacing w:line="500" w:lineRule="exact"/>
              <w:jc w:val="center"/>
              <w:rPr>
                <w:sz w:val="24"/>
              </w:rPr>
            </w:pPr>
          </w:p>
        </w:tc>
        <w:tc>
          <w:tcPr>
            <w:tcW w:w="1873" w:type="dxa"/>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486" w:type="dxa"/>
            <w:vMerge w:val="continue"/>
            <w:textDirection w:val="tbRlV"/>
            <w:vAlign w:val="center"/>
          </w:tcPr>
          <w:p>
            <w:pPr>
              <w:spacing w:line="300" w:lineRule="exact"/>
              <w:jc w:val="center"/>
              <w:rPr>
                <w:szCs w:val="21"/>
              </w:rPr>
            </w:pPr>
          </w:p>
        </w:tc>
        <w:tc>
          <w:tcPr>
            <w:tcW w:w="6857" w:type="dxa"/>
            <w:gridSpan w:val="2"/>
            <w:tcBorders>
              <w:bottom w:val="single" w:color="auto" w:sz="4" w:space="0"/>
            </w:tcBorders>
            <w:vAlign w:val="center"/>
          </w:tcPr>
          <w:p>
            <w:pPr>
              <w:spacing w:line="500" w:lineRule="exact"/>
              <w:jc w:val="center"/>
              <w:rPr>
                <w:sz w:val="24"/>
              </w:rPr>
            </w:pPr>
            <w:r>
              <w:rPr>
                <w:rFonts w:hint="eastAsia" w:ascii="黑体" w:eastAsia="黑体"/>
                <w:sz w:val="24"/>
              </w:rPr>
              <w:t>合计</w:t>
            </w:r>
          </w:p>
        </w:tc>
        <w:tc>
          <w:tcPr>
            <w:tcW w:w="1873" w:type="dxa"/>
            <w:tcBorders>
              <w:bottom w:val="single" w:color="auto" w:sz="4" w:space="0"/>
            </w:tcBorders>
            <w:vAlign w:val="center"/>
          </w:tcPr>
          <w:p>
            <w:pPr>
              <w:spacing w:line="500" w:lineRule="exact"/>
              <w:jc w:val="center"/>
              <w:rPr>
                <w:rFonts w:hint="default" w:eastAsia="宋体"/>
                <w:sz w:val="24"/>
                <w:lang w:val="en-US" w:eastAsia="zh-CN"/>
              </w:rPr>
            </w:pPr>
            <w:r>
              <w:rPr>
                <w:rFonts w:hint="eastAsia"/>
                <w:sz w:val="24"/>
                <w:lang w:val="en-US" w:eastAsia="zh-CN"/>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486" w:type="dxa"/>
            <w:vMerge w:val="restart"/>
            <w:textDirection w:val="tbRlV"/>
            <w:vAlign w:val="center"/>
          </w:tcPr>
          <w:p>
            <w:pPr>
              <w:spacing w:line="300" w:lineRule="exact"/>
              <w:jc w:val="center"/>
              <w:rPr>
                <w:rFonts w:hint="eastAsia" w:ascii="黑体" w:eastAsia="黑体"/>
                <w:sz w:val="24"/>
              </w:rPr>
            </w:pPr>
            <w:r>
              <w:rPr>
                <w:rFonts w:hint="eastAsia" w:ascii="黑体" w:hAnsi="宋体" w:eastAsia="黑体"/>
                <w:sz w:val="24"/>
              </w:rPr>
              <w:t>减少废物危害性的计划</w:t>
            </w:r>
          </w:p>
        </w:tc>
        <w:tc>
          <w:tcPr>
            <w:tcW w:w="8730" w:type="dxa"/>
            <w:gridSpan w:val="3"/>
            <w:tcBorders>
              <w:bottom w:val="nil"/>
            </w:tcBorders>
            <w:vAlign w:val="center"/>
          </w:tcPr>
          <w:p>
            <w:pPr>
              <w:rPr>
                <w:rFonts w:hint="eastAsia" w:ascii="黑体" w:eastAsia="黑体"/>
                <w:sz w:val="24"/>
              </w:rPr>
            </w:pPr>
            <w:r>
              <w:rPr>
                <w:rFonts w:hint="eastAsia" w:ascii="黑体" w:eastAsia="黑体"/>
                <w:kern w:val="0"/>
                <w:sz w:val="24"/>
              </w:rPr>
              <w:t>采用无毒无害或低毒低害、易于降解、便于回收利用的材料计划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6" w:hRule="atLeast"/>
        </w:trPr>
        <w:tc>
          <w:tcPr>
            <w:tcW w:w="486" w:type="dxa"/>
            <w:vMerge w:val="continue"/>
            <w:textDirection w:val="tbRlV"/>
            <w:vAlign w:val="center"/>
          </w:tcPr>
          <w:p>
            <w:pPr>
              <w:spacing w:line="300" w:lineRule="exact"/>
              <w:jc w:val="center"/>
              <w:rPr>
                <w:szCs w:val="21"/>
              </w:rPr>
            </w:pPr>
          </w:p>
        </w:tc>
        <w:tc>
          <w:tcPr>
            <w:tcW w:w="8730" w:type="dxa"/>
            <w:gridSpan w:val="3"/>
            <w:tcBorders>
              <w:top w:val="nil"/>
              <w:bottom w:val="single" w:color="auto" w:sz="4" w:space="0"/>
            </w:tcBorders>
            <w:vAlign w:val="top"/>
          </w:tcPr>
          <w:p>
            <w:pPr>
              <w:rPr>
                <w:szCs w:val="21"/>
              </w:rPr>
            </w:pPr>
          </w:p>
          <w:p>
            <w:pPr>
              <w:ind w:firstLine="420" w:firstLineChars="200"/>
              <w:rPr>
                <w:rFonts w:hint="eastAsia"/>
                <w:szCs w:val="21"/>
                <w:lang w:eastAsia="zh-CN"/>
              </w:rPr>
            </w:pPr>
            <w:r>
              <w:rPr>
                <w:rFonts w:hint="eastAsia"/>
                <w:szCs w:val="21"/>
                <w:lang w:val="en-US" w:eastAsia="zh-CN"/>
              </w:rPr>
              <w:t>1、提高药剂质量</w:t>
            </w:r>
            <w:r>
              <w:rPr>
                <w:rFonts w:hint="eastAsia"/>
                <w:szCs w:val="21"/>
              </w:rPr>
              <w:t>，降解危险废物浓度</w:t>
            </w:r>
            <w:r>
              <w:rPr>
                <w:rFonts w:hint="eastAsia"/>
                <w:szCs w:val="21"/>
                <w:lang w:eastAsia="zh-CN"/>
              </w:rPr>
              <w:t>，提高</w:t>
            </w:r>
            <w:r>
              <w:rPr>
                <w:rFonts w:hint="eastAsia"/>
                <w:szCs w:val="21"/>
              </w:rPr>
              <w:t>治理效果</w:t>
            </w:r>
            <w:r>
              <w:rPr>
                <w:rFonts w:hint="eastAsia"/>
                <w:szCs w:val="21"/>
                <w:lang w:eastAsia="zh-CN"/>
              </w:rPr>
              <w:t>；</w:t>
            </w:r>
          </w:p>
          <w:p>
            <w:pPr>
              <w:ind w:firstLine="420" w:firstLineChars="200"/>
              <w:rPr>
                <w:rFonts w:hint="eastAsia"/>
                <w:szCs w:val="21"/>
                <w:lang w:val="en-US" w:eastAsia="zh-CN"/>
              </w:rPr>
            </w:pPr>
            <w:r>
              <w:rPr>
                <w:rFonts w:hint="eastAsia"/>
                <w:szCs w:val="21"/>
                <w:lang w:val="en-US" w:eastAsia="zh-CN"/>
              </w:rPr>
              <w:t>2、采用无镍中温封孔工艺，避免重金属镍的产生；</w:t>
            </w:r>
          </w:p>
          <w:p>
            <w:pPr>
              <w:ind w:firstLine="420" w:firstLineChars="200"/>
              <w:rPr>
                <w:rFonts w:hint="eastAsia"/>
                <w:szCs w:val="21"/>
                <w:lang w:val="en-US" w:eastAsia="zh-CN"/>
              </w:rPr>
            </w:pPr>
            <w:r>
              <w:rPr>
                <w:rFonts w:hint="eastAsia"/>
                <w:szCs w:val="21"/>
                <w:lang w:val="en-US" w:eastAsia="zh-CN"/>
              </w:rPr>
              <w:t>3、采用无铬喷涂工艺，杜绝重金属铬的产生。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trPr>
        <w:tc>
          <w:tcPr>
            <w:tcW w:w="486" w:type="dxa"/>
            <w:vMerge w:val="restart"/>
            <w:textDirection w:val="tbRlV"/>
            <w:vAlign w:val="center"/>
          </w:tcPr>
          <w:p>
            <w:pPr>
              <w:spacing w:line="300" w:lineRule="exact"/>
              <w:jc w:val="center"/>
              <w:rPr>
                <w:szCs w:val="21"/>
              </w:rPr>
            </w:pPr>
            <w:r>
              <w:rPr>
                <w:rFonts w:ascii="黑体" w:hAnsi="宋体" w:eastAsia="黑体"/>
                <w:sz w:val="24"/>
              </w:rPr>
              <w:t>减少废物产生量和危害性的措施</w:t>
            </w:r>
          </w:p>
        </w:tc>
        <w:tc>
          <w:tcPr>
            <w:tcW w:w="8730" w:type="dxa"/>
            <w:gridSpan w:val="3"/>
            <w:tcBorders>
              <w:bottom w:val="nil"/>
            </w:tcBorders>
            <w:vAlign w:val="center"/>
          </w:tcPr>
          <w:p>
            <w:pPr>
              <w:rPr>
                <w:rFonts w:hint="eastAsia" w:ascii="黑体" w:eastAsia="黑体"/>
                <w:sz w:val="24"/>
              </w:rPr>
            </w:pPr>
            <w:r>
              <w:rPr>
                <w:rFonts w:hint="eastAsia" w:ascii="黑体" w:eastAsia="黑体"/>
                <w:kern w:val="0"/>
                <w:sz w:val="24"/>
              </w:rPr>
              <w:t>不断采取</w:t>
            </w:r>
            <w:r>
              <w:rPr>
                <w:rFonts w:hint="eastAsia" w:ascii="黑体" w:hAnsi="宋体" w:eastAsia="黑体"/>
                <w:sz w:val="24"/>
              </w:rPr>
              <w:t>改进设计、</w:t>
            </w:r>
            <w:r>
              <w:rPr>
                <w:rFonts w:hint="eastAsia" w:ascii="黑体" w:hAnsi="ˎ̥" w:eastAsia="黑体"/>
                <w:color w:val="000000"/>
                <w:sz w:val="24"/>
              </w:rPr>
              <w:t>使用清洁的能源和原料、采用先进的工艺技术与设备、改善管理、综合利用、采用能够达到国家规定的</w:t>
            </w:r>
            <w:r>
              <w:rPr>
                <w:rFonts w:hint="eastAsia" w:ascii="黑体" w:hAnsi="宋体" w:eastAsia="黑体"/>
                <w:sz w:val="24"/>
              </w:rPr>
              <w:t>污染防物排放标准和污染物排放总量控制指标的污染防治技术的</w:t>
            </w:r>
            <w:r>
              <w:rPr>
                <w:rFonts w:hint="eastAsia" w:ascii="黑体" w:hAnsi="ˎ̥" w:eastAsia="黑体"/>
                <w:color w:val="000000"/>
                <w:sz w:val="24"/>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3" w:hRule="atLeast"/>
        </w:trPr>
        <w:tc>
          <w:tcPr>
            <w:tcW w:w="486" w:type="dxa"/>
            <w:vMerge w:val="continue"/>
            <w:textDirection w:val="tbRlV"/>
            <w:vAlign w:val="center"/>
          </w:tcPr>
          <w:p>
            <w:pPr>
              <w:ind w:right="113"/>
              <w:jc w:val="center"/>
              <w:rPr>
                <w:szCs w:val="21"/>
              </w:rPr>
            </w:pPr>
          </w:p>
        </w:tc>
        <w:tc>
          <w:tcPr>
            <w:tcW w:w="8730" w:type="dxa"/>
            <w:gridSpan w:val="3"/>
            <w:tcBorders>
              <w:top w:val="nil"/>
            </w:tcBorders>
            <w:vAlign w:val="top"/>
          </w:tcPr>
          <w:p>
            <w:pPr>
              <w:rPr>
                <w:szCs w:val="21"/>
              </w:rPr>
            </w:pPr>
          </w:p>
          <w:p>
            <w:pPr>
              <w:rPr>
                <w:szCs w:val="21"/>
              </w:rPr>
            </w:pPr>
          </w:p>
          <w:p>
            <w:pPr>
              <w:rPr>
                <w:rFonts w:hint="eastAsia"/>
                <w:szCs w:val="21"/>
              </w:rPr>
            </w:pPr>
            <w:r>
              <w:rPr>
                <w:rFonts w:hint="eastAsia"/>
                <w:szCs w:val="21"/>
              </w:rPr>
              <w:t xml:space="preserve">    1、采用无氟喷砂工艺</w:t>
            </w:r>
            <w:r>
              <w:rPr>
                <w:rFonts w:hint="eastAsia"/>
                <w:szCs w:val="21"/>
                <w:lang w:eastAsia="zh-CN"/>
              </w:rPr>
              <w:t>，取消</w:t>
            </w:r>
            <w:r>
              <w:rPr>
                <w:rFonts w:hint="eastAsia"/>
                <w:szCs w:val="21"/>
              </w:rPr>
              <w:t>含氟磨砂工艺，减少含氟危险废物的产生；</w:t>
            </w:r>
          </w:p>
          <w:p>
            <w:pPr>
              <w:numPr>
                <w:ilvl w:val="0"/>
                <w:numId w:val="1"/>
              </w:numPr>
              <w:ind w:firstLine="420" w:firstLineChars="200"/>
              <w:rPr>
                <w:rFonts w:hint="eastAsia"/>
                <w:szCs w:val="21"/>
              </w:rPr>
            </w:pPr>
            <w:r>
              <w:rPr>
                <w:rFonts w:hint="eastAsia"/>
                <w:szCs w:val="21"/>
              </w:rPr>
              <w:t>加强槽液管理，减少槽内残渣，提高槽液的循环利用率；</w:t>
            </w:r>
          </w:p>
          <w:p>
            <w:pPr>
              <w:numPr>
                <w:ilvl w:val="0"/>
                <w:numId w:val="1"/>
              </w:numPr>
              <w:ind w:firstLine="420" w:firstLineChars="200"/>
              <w:rPr>
                <w:rFonts w:hint="eastAsia"/>
                <w:szCs w:val="21"/>
              </w:rPr>
            </w:pPr>
            <w:r>
              <w:rPr>
                <w:rFonts w:hint="eastAsia"/>
                <w:szCs w:val="21"/>
                <w:lang w:val="en-US" w:eastAsia="zh-CN"/>
              </w:rPr>
              <w:t>用氢氧化钠替代石灰作为废水处理的主要药剂，减少危险废物的产生数量；</w:t>
            </w:r>
          </w:p>
          <w:p>
            <w:pPr>
              <w:ind w:firstLine="420" w:firstLineChars="200"/>
              <w:rPr>
                <w:rFonts w:hint="eastAsia" w:eastAsia="宋体"/>
                <w:szCs w:val="21"/>
                <w:lang w:val="en-US" w:eastAsia="zh-CN"/>
              </w:rPr>
            </w:pPr>
            <w:r>
              <w:rPr>
                <w:rFonts w:hint="eastAsia" w:eastAsia="宋体"/>
                <w:szCs w:val="21"/>
                <w:lang w:val="en-US" w:eastAsia="zh-CN"/>
              </w:rPr>
              <w:t>4、建设标准化、大容量危险废物贮存仓库，减少危险废物的水分，提高固化效果；</w:t>
            </w:r>
          </w:p>
          <w:p>
            <w:pPr>
              <w:ind w:firstLine="420" w:firstLineChars="200"/>
              <w:rPr>
                <w:rFonts w:hint="eastAsia"/>
                <w:szCs w:val="21"/>
                <w:lang w:val="en-US" w:eastAsia="zh-CN"/>
              </w:rPr>
            </w:pPr>
            <w:r>
              <w:rPr>
                <w:rFonts w:hint="eastAsia"/>
                <w:szCs w:val="21"/>
                <w:lang w:val="en-US" w:eastAsia="zh-CN"/>
              </w:rPr>
              <w:t>5、采用无镍中温封孔氧化工艺，减少危险废物的产生量；</w:t>
            </w:r>
          </w:p>
          <w:p>
            <w:pPr>
              <w:rPr>
                <w:rFonts w:hint="eastAsia" w:eastAsiaTheme="minorEastAsia"/>
                <w:szCs w:val="21"/>
                <w:lang w:val="en-US" w:eastAsia="zh-CN"/>
              </w:rPr>
            </w:pPr>
            <w:r>
              <w:rPr>
                <w:rFonts w:hint="eastAsia"/>
                <w:szCs w:val="21"/>
                <w:lang w:val="en-US" w:eastAsia="zh-CN"/>
              </w:rPr>
              <w:t xml:space="preserve">    6、增加污泥烘干设施，减少污泥含水量。</w:t>
            </w:r>
          </w:p>
          <w:p>
            <w:pPr>
              <w:rPr>
                <w:rFonts w:hint="eastAsia"/>
                <w:szCs w:val="21"/>
              </w:rPr>
            </w:pPr>
            <w:r>
              <w:rPr>
                <w:rFonts w:hint="eastAsia"/>
                <w:szCs w:val="21"/>
              </w:rPr>
              <w:t xml:space="preserve"> </w:t>
            </w:r>
          </w:p>
        </w:tc>
      </w:tr>
    </w:tbl>
    <w:p>
      <w:pPr>
        <w:spacing w:line="20" w:lineRule="exact"/>
        <w:rPr>
          <w:rFonts w:ascii="宋体" w:hAnsi="宋体"/>
          <w:b/>
          <w:sz w:val="28"/>
          <w:szCs w:val="28"/>
        </w:rPr>
      </w:pPr>
    </w:p>
    <w:p>
      <w:pPr>
        <w:rPr>
          <w:rFonts w:eastAsia="黑体"/>
          <w:sz w:val="28"/>
          <w:szCs w:val="28"/>
        </w:rPr>
      </w:pPr>
      <w:r>
        <w:rPr>
          <w:rFonts w:ascii="宋体" w:hAnsi="宋体"/>
          <w:b/>
          <w:sz w:val="28"/>
          <w:szCs w:val="28"/>
        </w:rPr>
        <w:br w:type="page"/>
      </w:r>
      <w:r>
        <w:rPr>
          <w:rFonts w:eastAsia="黑体"/>
          <w:sz w:val="28"/>
          <w:szCs w:val="28"/>
        </w:rPr>
        <w:t>表</w:t>
      </w:r>
      <w:r>
        <w:rPr>
          <w:rFonts w:hint="eastAsia" w:eastAsia="黑体"/>
          <w:sz w:val="28"/>
          <w:szCs w:val="28"/>
        </w:rPr>
        <w:t>5</w:t>
      </w:r>
      <w:r>
        <w:rPr>
          <w:rFonts w:eastAsia="黑体"/>
          <w:sz w:val="28"/>
          <w:szCs w:val="28"/>
        </w:rPr>
        <w:t xml:space="preserve"> 危险废物贮存、运输措施</w:t>
      </w:r>
    </w:p>
    <w:tbl>
      <w:tblPr>
        <w:tblStyle w:val="3"/>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8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dxa"/>
            <w:vMerge w:val="restart"/>
            <w:textDirection w:val="tbRlV"/>
            <w:vAlign w:val="center"/>
          </w:tcPr>
          <w:p>
            <w:pPr>
              <w:spacing w:line="300" w:lineRule="exact"/>
              <w:jc w:val="center"/>
              <w:rPr>
                <w:rFonts w:hint="eastAsia" w:ascii="黑体" w:hAnsi="宋体" w:eastAsia="黑体"/>
                <w:sz w:val="24"/>
              </w:rPr>
            </w:pPr>
            <w:r>
              <w:rPr>
                <w:rFonts w:hint="eastAsia" w:ascii="黑体" w:hAnsi="宋体" w:eastAsia="黑体"/>
                <w:sz w:val="24"/>
              </w:rPr>
              <w:t>贮存措施</w:t>
            </w:r>
          </w:p>
        </w:tc>
        <w:tc>
          <w:tcPr>
            <w:tcW w:w="8688" w:type="dxa"/>
            <w:tcBorders>
              <w:bottom w:val="nil"/>
            </w:tcBorders>
            <w:vAlign w:val="center"/>
          </w:tcPr>
          <w:p>
            <w:pPr>
              <w:spacing w:line="360" w:lineRule="auto"/>
              <w:rPr>
                <w:rFonts w:eastAsia="黑体"/>
                <w:sz w:val="28"/>
                <w:szCs w:val="28"/>
              </w:rPr>
            </w:pPr>
            <w:r>
              <w:rPr>
                <w:rFonts w:eastAsia="黑体"/>
                <w:sz w:val="24"/>
              </w:rPr>
              <w:t>1、贮存场所是否符合《危险废物贮存污染控制标准》有关要求：</w:t>
            </w:r>
            <w:r>
              <w:rPr>
                <w:rFonts w:hint="eastAsia" w:ascii="黑体" w:eastAsia="黑体"/>
                <w:sz w:val="24"/>
              </w:rPr>
              <w:t>是</w:t>
            </w:r>
            <w:r>
              <w:rPr>
                <w:rFonts w:hint="eastAsia" w:ascii="黑体" w:eastAsia="黑体"/>
                <w:sz w:val="24"/>
              </w:rPr>
              <w:sym w:font="Wingdings 2" w:char="0052"/>
            </w:r>
            <w:r>
              <w:rPr>
                <w:rFonts w:hint="eastAsia" w:ascii="黑体" w:eastAsia="黑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dxa"/>
            <w:vMerge w:val="continue"/>
            <w:textDirection w:val="tbRlV"/>
            <w:vAlign w:val="center"/>
          </w:tcPr>
          <w:p>
            <w:pPr>
              <w:spacing w:line="300" w:lineRule="exact"/>
              <w:jc w:val="center"/>
              <w:rPr>
                <w:rFonts w:hint="eastAsia" w:ascii="黑体" w:hAnsi="宋体" w:eastAsia="黑体"/>
                <w:sz w:val="24"/>
              </w:rPr>
            </w:pPr>
          </w:p>
        </w:tc>
        <w:tc>
          <w:tcPr>
            <w:tcW w:w="8688" w:type="dxa"/>
            <w:tcBorders>
              <w:top w:val="nil"/>
              <w:bottom w:val="nil"/>
            </w:tcBorders>
            <w:vAlign w:val="center"/>
          </w:tcPr>
          <w:p>
            <w:pPr>
              <w:spacing w:line="360" w:lineRule="auto"/>
              <w:rPr>
                <w:rFonts w:hint="eastAsia" w:ascii="黑体" w:hAnsi="宋体" w:eastAsia="黑体"/>
                <w:sz w:val="28"/>
                <w:szCs w:val="28"/>
              </w:rPr>
            </w:pPr>
            <w:r>
              <w:rPr>
                <w:rFonts w:eastAsia="黑体"/>
                <w:sz w:val="24"/>
              </w:rPr>
              <w:t>2、是</w:t>
            </w:r>
            <w:r>
              <w:rPr>
                <w:rFonts w:hint="eastAsia" w:ascii="黑体" w:hAnsi="宋体" w:eastAsia="黑体"/>
                <w:sz w:val="24"/>
              </w:rPr>
              <w:t>否按危险废物特性分类收集、贮存：</w:t>
            </w:r>
            <w:r>
              <w:rPr>
                <w:rFonts w:hint="eastAsia" w:ascii="黑体" w:eastAsia="黑体"/>
                <w:sz w:val="24"/>
              </w:rPr>
              <w:t>是</w:t>
            </w:r>
            <w:r>
              <w:rPr>
                <w:rFonts w:hint="eastAsia" w:ascii="黑体" w:eastAsia="黑体"/>
                <w:sz w:val="24"/>
              </w:rPr>
              <w:sym w:font="Wingdings 2" w:char="0052"/>
            </w:r>
            <w:r>
              <w:rPr>
                <w:rFonts w:hint="eastAsia" w:ascii="黑体" w:eastAsia="黑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88" w:type="dxa"/>
            <w:vMerge w:val="continue"/>
            <w:textDirection w:val="tbRlV"/>
            <w:vAlign w:val="center"/>
          </w:tcPr>
          <w:p>
            <w:pPr>
              <w:spacing w:line="300" w:lineRule="exact"/>
              <w:jc w:val="center"/>
              <w:rPr>
                <w:rFonts w:hint="eastAsia" w:ascii="黑体" w:hAnsi="宋体" w:eastAsia="黑体"/>
                <w:sz w:val="24"/>
              </w:rPr>
            </w:pPr>
          </w:p>
        </w:tc>
        <w:tc>
          <w:tcPr>
            <w:tcW w:w="8688" w:type="dxa"/>
            <w:tcBorders>
              <w:top w:val="nil"/>
              <w:bottom w:val="nil"/>
            </w:tcBorders>
            <w:vAlign w:val="center"/>
          </w:tcPr>
          <w:p>
            <w:pPr>
              <w:rPr>
                <w:rFonts w:hint="eastAsia" w:ascii="黑体" w:eastAsia="黑体"/>
                <w:sz w:val="24"/>
              </w:rPr>
            </w:pPr>
            <w:r>
              <w:rPr>
                <w:rFonts w:eastAsia="黑体"/>
                <w:sz w:val="24"/>
              </w:rPr>
              <w:t>3、</w:t>
            </w:r>
            <w:r>
              <w:rPr>
                <w:rFonts w:hint="eastAsia" w:ascii="黑体" w:hAnsi="宋体" w:eastAsia="黑体"/>
                <w:sz w:val="24"/>
              </w:rPr>
              <w:t>贮存期限是否超过一年：</w:t>
            </w:r>
            <w:r>
              <w:rPr>
                <w:rFonts w:hint="eastAsia" w:ascii="黑体" w:eastAsia="黑体"/>
                <w:sz w:val="24"/>
              </w:rPr>
              <w:t>是□ 否</w:t>
            </w:r>
            <w:r>
              <w:rPr>
                <w:rFonts w:hint="eastAsia" w:ascii="黑体" w:eastAsia="黑体"/>
                <w:sz w:val="24"/>
              </w:rPr>
              <w:sym w:font="Wingdings 2" w:char="0052"/>
            </w:r>
          </w:p>
          <w:p>
            <w:pPr>
              <w:ind w:firstLine="360" w:firstLineChars="150"/>
              <w:rPr>
                <w:rFonts w:hint="eastAsia" w:ascii="黑体" w:hAnsi="宋体" w:eastAsia="黑体"/>
                <w:sz w:val="24"/>
              </w:rPr>
            </w:pPr>
            <w:r>
              <w:rPr>
                <w:rFonts w:hint="eastAsia" w:ascii="黑体" w:hAnsi="宋体" w:eastAsia="黑体"/>
                <w:sz w:val="24"/>
              </w:rPr>
              <w:t>贮存超过一年的是否报环保部门批准：</w:t>
            </w:r>
            <w:r>
              <w:rPr>
                <w:rFonts w:hint="eastAsia" w:ascii="黑体" w:eastAsia="黑体"/>
                <w:sz w:val="24"/>
              </w:rPr>
              <w:t>是</w:t>
            </w:r>
            <w:r>
              <w:rPr>
                <w:rFonts w:hint="eastAsia" w:ascii="黑体" w:eastAsia="黑体"/>
                <w:sz w:val="24"/>
              </w:rPr>
              <w:sym w:font="Wingdings 2" w:char="0052"/>
            </w:r>
            <w:r>
              <w:rPr>
                <w:rFonts w:hint="eastAsia" w:ascii="黑体" w:eastAsia="黑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dxa"/>
            <w:vMerge w:val="continue"/>
            <w:textDirection w:val="tbRlV"/>
            <w:vAlign w:val="center"/>
          </w:tcPr>
          <w:p>
            <w:pPr>
              <w:spacing w:line="300" w:lineRule="exact"/>
              <w:jc w:val="center"/>
              <w:rPr>
                <w:rFonts w:hint="eastAsia" w:ascii="黑体" w:hAnsi="宋体" w:eastAsia="黑体"/>
                <w:sz w:val="24"/>
              </w:rPr>
            </w:pPr>
          </w:p>
        </w:tc>
        <w:tc>
          <w:tcPr>
            <w:tcW w:w="8688" w:type="dxa"/>
            <w:tcBorders>
              <w:top w:val="nil"/>
              <w:bottom w:val="nil"/>
            </w:tcBorders>
            <w:vAlign w:val="center"/>
          </w:tcPr>
          <w:p>
            <w:pPr>
              <w:spacing w:line="360" w:lineRule="auto"/>
              <w:rPr>
                <w:rFonts w:hint="eastAsia" w:ascii="黑体" w:hAnsi="宋体" w:eastAsia="黑体"/>
                <w:sz w:val="28"/>
                <w:szCs w:val="28"/>
              </w:rPr>
            </w:pPr>
            <w:r>
              <w:rPr>
                <w:rFonts w:eastAsia="黑体"/>
                <w:sz w:val="24"/>
              </w:rPr>
              <w:t>4、是</w:t>
            </w:r>
            <w:r>
              <w:rPr>
                <w:rFonts w:hint="eastAsia" w:ascii="黑体" w:hAnsi="宋体" w:eastAsia="黑体"/>
                <w:sz w:val="24"/>
              </w:rPr>
              <w:t>否混合贮存未经安全性处置且性质不相容的危险废物：</w:t>
            </w:r>
            <w:r>
              <w:rPr>
                <w:rFonts w:hint="eastAsia" w:ascii="黑体" w:eastAsia="黑体"/>
                <w:sz w:val="24"/>
              </w:rPr>
              <w:t>是□ 否</w:t>
            </w:r>
            <w:r>
              <w:rPr>
                <w:rFonts w:hint="eastAsia" w:ascii="黑体" w:eastAsia="黑体"/>
                <w:sz w:val="24"/>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dxa"/>
            <w:vMerge w:val="continue"/>
            <w:textDirection w:val="tbRlV"/>
            <w:vAlign w:val="center"/>
          </w:tcPr>
          <w:p>
            <w:pPr>
              <w:spacing w:line="300" w:lineRule="exact"/>
              <w:jc w:val="center"/>
              <w:rPr>
                <w:rFonts w:hint="eastAsia" w:ascii="黑体" w:hAnsi="宋体" w:eastAsia="黑体"/>
                <w:sz w:val="24"/>
              </w:rPr>
            </w:pPr>
          </w:p>
        </w:tc>
        <w:tc>
          <w:tcPr>
            <w:tcW w:w="8688" w:type="dxa"/>
            <w:tcBorders>
              <w:top w:val="nil"/>
              <w:bottom w:val="single" w:color="auto" w:sz="4" w:space="0"/>
            </w:tcBorders>
            <w:vAlign w:val="center"/>
          </w:tcPr>
          <w:p>
            <w:pPr>
              <w:spacing w:line="360" w:lineRule="auto"/>
              <w:rPr>
                <w:rFonts w:hint="eastAsia" w:ascii="黑体" w:hAnsi="宋体" w:eastAsia="黑体"/>
                <w:sz w:val="28"/>
                <w:szCs w:val="28"/>
              </w:rPr>
            </w:pPr>
            <w:r>
              <w:rPr>
                <w:rFonts w:eastAsia="黑体"/>
                <w:sz w:val="24"/>
              </w:rPr>
              <w:t>5、</w:t>
            </w:r>
            <w:r>
              <w:rPr>
                <w:rFonts w:hint="eastAsia" w:ascii="黑体" w:hAnsi="宋体" w:eastAsia="黑体"/>
                <w:sz w:val="24"/>
              </w:rPr>
              <w:t>是否将危险废物混入非危险废物中贮存：</w:t>
            </w:r>
            <w:r>
              <w:rPr>
                <w:rFonts w:hint="eastAsia" w:ascii="黑体" w:eastAsia="黑体"/>
                <w:sz w:val="24"/>
              </w:rPr>
              <w:t>是□ 否</w:t>
            </w:r>
            <w:r>
              <w:rPr>
                <w:rFonts w:hint="eastAsia" w:ascii="黑体" w:eastAsia="黑体"/>
                <w:sz w:val="24"/>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488" w:type="dxa"/>
            <w:vMerge w:val="continue"/>
            <w:textDirection w:val="tbRlV"/>
            <w:vAlign w:val="center"/>
          </w:tcPr>
          <w:p>
            <w:pPr>
              <w:spacing w:line="300" w:lineRule="exact"/>
              <w:jc w:val="center"/>
              <w:rPr>
                <w:rFonts w:hint="eastAsia" w:ascii="黑体" w:hAnsi="宋体" w:eastAsia="黑体"/>
                <w:sz w:val="24"/>
              </w:rPr>
            </w:pPr>
          </w:p>
        </w:tc>
        <w:tc>
          <w:tcPr>
            <w:tcW w:w="8688" w:type="dxa"/>
            <w:tcBorders>
              <w:top w:val="single" w:color="auto" w:sz="4" w:space="0"/>
              <w:bottom w:val="nil"/>
            </w:tcBorders>
            <w:vAlign w:val="top"/>
          </w:tcPr>
          <w:p>
            <w:pPr>
              <w:spacing w:line="360" w:lineRule="auto"/>
              <w:rPr>
                <w:rFonts w:hint="eastAsia" w:eastAsia="黑体"/>
                <w:sz w:val="24"/>
              </w:rPr>
            </w:pPr>
            <w:r>
              <w:rPr>
                <w:rFonts w:hint="eastAsia" w:eastAsia="黑体"/>
                <w:sz w:val="24"/>
              </w:rPr>
              <w:t>收集、贮存过程中采取的污染防治措施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trPr>
        <w:tc>
          <w:tcPr>
            <w:tcW w:w="488" w:type="dxa"/>
            <w:vMerge w:val="continue"/>
            <w:textDirection w:val="tbRlV"/>
            <w:vAlign w:val="center"/>
          </w:tcPr>
          <w:p>
            <w:pPr>
              <w:spacing w:line="300" w:lineRule="exact"/>
              <w:jc w:val="center"/>
              <w:rPr>
                <w:rFonts w:hint="eastAsia" w:ascii="黑体" w:hAnsi="宋体" w:eastAsia="黑体"/>
                <w:sz w:val="24"/>
              </w:rPr>
            </w:pPr>
          </w:p>
        </w:tc>
        <w:tc>
          <w:tcPr>
            <w:tcW w:w="8688" w:type="dxa"/>
            <w:tcBorders>
              <w:top w:val="nil"/>
              <w:bottom w:val="single" w:color="auto" w:sz="4" w:space="0"/>
            </w:tcBorders>
            <w:vAlign w:val="top"/>
          </w:tcPr>
          <w:p>
            <w:pPr>
              <w:spacing w:line="360" w:lineRule="auto"/>
              <w:rPr>
                <w:rFonts w:hint="eastAsia" w:eastAsia="黑体"/>
                <w:sz w:val="24"/>
              </w:rPr>
            </w:pPr>
            <w:r>
              <w:rPr>
                <w:rFonts w:hint="eastAsia" w:eastAsia="黑体"/>
                <w:sz w:val="24"/>
              </w:rPr>
              <w:t xml:space="preserve">  </w:t>
            </w:r>
          </w:p>
          <w:p>
            <w:pPr>
              <w:numPr>
                <w:ilvl w:val="0"/>
                <w:numId w:val="2"/>
              </w:numPr>
              <w:spacing w:line="360" w:lineRule="auto"/>
              <w:ind w:firstLine="480"/>
              <w:rPr>
                <w:rFonts w:hint="eastAsia" w:ascii="宋体" w:hAnsi="宋体" w:cs="宋体"/>
                <w:sz w:val="24"/>
              </w:rPr>
            </w:pPr>
            <w:r>
              <w:rPr>
                <w:rFonts w:hint="eastAsia" w:ascii="宋体" w:hAnsi="宋体" w:cs="宋体"/>
                <w:sz w:val="24"/>
              </w:rPr>
              <w:t>对临时危险废物贮存场所进行硬化处理，设置围堰，防止外泄；</w:t>
            </w:r>
          </w:p>
          <w:p>
            <w:pPr>
              <w:numPr>
                <w:ilvl w:val="0"/>
                <w:numId w:val="2"/>
              </w:numPr>
              <w:spacing w:line="360" w:lineRule="auto"/>
              <w:ind w:firstLine="480"/>
              <w:rPr>
                <w:rFonts w:hint="eastAsia" w:ascii="宋体" w:hAnsi="宋体" w:cs="宋体"/>
                <w:sz w:val="24"/>
              </w:rPr>
            </w:pPr>
            <w:r>
              <w:rPr>
                <w:rFonts w:hint="eastAsia" w:ascii="宋体" w:hAnsi="宋体" w:cs="宋体"/>
                <w:sz w:val="24"/>
              </w:rPr>
              <w:t>专门建设危险废物仓库，加强防雨淋日晒、防渗漏、防盗等措施管理，杜绝危险废物对周边环境的危害；</w:t>
            </w:r>
          </w:p>
          <w:p>
            <w:pPr>
              <w:numPr>
                <w:ilvl w:val="0"/>
                <w:numId w:val="2"/>
              </w:numPr>
              <w:spacing w:line="360" w:lineRule="auto"/>
              <w:ind w:firstLine="480"/>
              <w:rPr>
                <w:rFonts w:hint="eastAsia" w:ascii="宋体" w:hAnsi="宋体" w:cs="宋体"/>
                <w:sz w:val="24"/>
              </w:rPr>
            </w:pPr>
            <w:r>
              <w:rPr>
                <w:rFonts w:hint="eastAsia" w:ascii="宋体" w:hAnsi="宋体" w:cs="宋体"/>
                <w:sz w:val="24"/>
              </w:rPr>
              <w:t>危险废物管理仓库实行专人负责制，建立规范的危险废物管理台账和记录。</w:t>
            </w:r>
          </w:p>
          <w:p>
            <w:pPr>
              <w:spacing w:line="360" w:lineRule="auto"/>
              <w:ind w:firstLine="48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488" w:type="dxa"/>
            <w:textDirection w:val="tbRlV"/>
            <w:vAlign w:val="center"/>
          </w:tcPr>
          <w:p>
            <w:pPr>
              <w:spacing w:line="300" w:lineRule="exact"/>
              <w:jc w:val="center"/>
              <w:rPr>
                <w:rFonts w:hint="eastAsia" w:ascii="黑体" w:hAnsi="宋体" w:eastAsia="黑体"/>
                <w:sz w:val="24"/>
              </w:rPr>
            </w:pPr>
            <w:r>
              <w:rPr>
                <w:rFonts w:hint="eastAsia" w:ascii="黑体" w:hAnsi="宋体" w:eastAsia="黑体"/>
                <w:sz w:val="24"/>
              </w:rPr>
              <w:t>预处理措施</w:t>
            </w:r>
          </w:p>
        </w:tc>
        <w:tc>
          <w:tcPr>
            <w:tcW w:w="8688" w:type="dxa"/>
            <w:vAlign w:val="top"/>
          </w:tcPr>
          <w:p>
            <w:pPr>
              <w:spacing w:line="500" w:lineRule="exact"/>
              <w:rPr>
                <w:rFonts w:hint="eastAsia" w:ascii="黑体" w:hAnsi="宋体" w:eastAsia="黑体"/>
                <w:sz w:val="24"/>
              </w:rPr>
            </w:pPr>
            <w:r>
              <w:rPr>
                <w:rFonts w:hint="eastAsia" w:ascii="黑体" w:hAnsi="宋体" w:eastAsia="黑体"/>
                <w:sz w:val="24"/>
              </w:rPr>
              <w:t xml:space="preserve">    </w:t>
            </w:r>
          </w:p>
          <w:p>
            <w:pPr>
              <w:spacing w:line="500" w:lineRule="exact"/>
              <w:rPr>
                <w:rFonts w:hint="eastAsia" w:ascii="黑体" w:hAnsi="宋体" w:eastAsia="黑体"/>
                <w:sz w:val="24"/>
              </w:rPr>
            </w:pPr>
            <w:r>
              <w:rPr>
                <w:rFonts w:hint="eastAsia" w:ascii="黑体" w:hAnsi="宋体" w:eastAsia="黑体"/>
                <w:sz w:val="24"/>
              </w:rPr>
              <w:t xml:space="preserve">    </w:t>
            </w:r>
            <w:r>
              <w:rPr>
                <w:rFonts w:hint="eastAsia" w:ascii="宋体" w:hAnsi="宋体" w:cs="宋体"/>
                <w:sz w:val="24"/>
              </w:rPr>
              <w:t xml:space="preserve"> 对工艺中产生的危险废物一律进行脱水处理，然后用编织袋统一包装、标识。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 w:type="dxa"/>
            <w:vMerge w:val="restart"/>
            <w:textDirection w:val="tbRlV"/>
            <w:vAlign w:val="center"/>
          </w:tcPr>
          <w:p>
            <w:pPr>
              <w:spacing w:line="300" w:lineRule="exact"/>
              <w:jc w:val="center"/>
              <w:rPr>
                <w:rFonts w:hint="eastAsia" w:ascii="黑体" w:hAnsi="宋体" w:eastAsia="黑体"/>
                <w:sz w:val="24"/>
              </w:rPr>
            </w:pPr>
            <w:r>
              <w:rPr>
                <w:rFonts w:hint="eastAsia" w:ascii="黑体" w:hAnsi="宋体" w:eastAsia="黑体"/>
                <w:sz w:val="24"/>
              </w:rPr>
              <w:t>运输措施</w:t>
            </w:r>
          </w:p>
        </w:tc>
        <w:tc>
          <w:tcPr>
            <w:tcW w:w="8688" w:type="dxa"/>
            <w:tcBorders>
              <w:bottom w:val="nil"/>
            </w:tcBorders>
            <w:vAlign w:val="top"/>
          </w:tcPr>
          <w:p>
            <w:pPr>
              <w:spacing w:line="360" w:lineRule="auto"/>
              <w:rPr>
                <w:rFonts w:hint="eastAsia" w:eastAsia="黑体"/>
                <w:sz w:val="24"/>
              </w:rPr>
            </w:pPr>
            <w:r>
              <w:rPr>
                <w:rFonts w:hint="eastAsia" w:eastAsia="黑体"/>
                <w:sz w:val="24"/>
              </w:rPr>
              <w:t>1、运输过程中是否遵守危险货物运输管理的规定：是</w:t>
            </w:r>
            <w:r>
              <w:rPr>
                <w:rFonts w:hint="eastAsia" w:ascii="黑体" w:eastAsia="黑体"/>
                <w:sz w:val="24"/>
              </w:rPr>
              <w:sym w:font="Wingdings 2" w:char="0052"/>
            </w:r>
            <w:r>
              <w:rPr>
                <w:rFonts w:hint="eastAsia" w:eastAsia="黑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88" w:type="dxa"/>
            <w:vMerge w:val="continue"/>
            <w:textDirection w:val="tbRlV"/>
            <w:vAlign w:val="center"/>
          </w:tcPr>
          <w:p>
            <w:pPr>
              <w:spacing w:line="300" w:lineRule="exact"/>
              <w:jc w:val="center"/>
              <w:rPr>
                <w:rFonts w:hint="eastAsia" w:ascii="黑体" w:hAnsi="宋体" w:eastAsia="黑体"/>
                <w:sz w:val="24"/>
              </w:rPr>
            </w:pPr>
          </w:p>
        </w:tc>
        <w:tc>
          <w:tcPr>
            <w:tcW w:w="8688" w:type="dxa"/>
            <w:tcBorders>
              <w:top w:val="nil"/>
              <w:bottom w:val="single" w:color="auto" w:sz="4" w:space="0"/>
            </w:tcBorders>
            <w:vAlign w:val="top"/>
          </w:tcPr>
          <w:p>
            <w:pPr>
              <w:spacing w:line="360" w:lineRule="auto"/>
              <w:rPr>
                <w:rFonts w:hint="eastAsia" w:eastAsia="黑体"/>
                <w:sz w:val="24"/>
              </w:rPr>
            </w:pPr>
            <w:r>
              <w:rPr>
                <w:rFonts w:hint="eastAsia" w:eastAsia="黑体"/>
                <w:sz w:val="24"/>
              </w:rPr>
              <w:t>2、是否按危险废物特性分类运输：是</w:t>
            </w:r>
            <w:r>
              <w:rPr>
                <w:rFonts w:hint="eastAsia" w:ascii="黑体" w:eastAsia="黑体"/>
                <w:sz w:val="24"/>
              </w:rPr>
              <w:sym w:font="Wingdings 2" w:char="0052"/>
            </w:r>
            <w:r>
              <w:rPr>
                <w:rFonts w:hint="eastAsia" w:eastAsia="黑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88" w:type="dxa"/>
            <w:vMerge w:val="continue"/>
            <w:textDirection w:val="tbRlV"/>
            <w:vAlign w:val="center"/>
          </w:tcPr>
          <w:p>
            <w:pPr>
              <w:spacing w:line="300" w:lineRule="exact"/>
              <w:jc w:val="center"/>
              <w:rPr>
                <w:rFonts w:hint="eastAsia" w:ascii="黑体" w:hAnsi="宋体" w:eastAsia="黑体"/>
                <w:sz w:val="24"/>
              </w:rPr>
            </w:pPr>
          </w:p>
        </w:tc>
        <w:tc>
          <w:tcPr>
            <w:tcW w:w="8688" w:type="dxa"/>
            <w:tcBorders>
              <w:bottom w:val="nil"/>
            </w:tcBorders>
            <w:vAlign w:val="top"/>
          </w:tcPr>
          <w:p>
            <w:pPr>
              <w:spacing w:line="360" w:lineRule="auto"/>
              <w:rPr>
                <w:rFonts w:hint="eastAsia" w:ascii="黑体" w:hAnsi="宋体" w:eastAsia="黑体"/>
                <w:sz w:val="24"/>
              </w:rPr>
            </w:pPr>
            <w:r>
              <w:rPr>
                <w:rFonts w:hint="eastAsia" w:ascii="黑体" w:hAnsi="宋体" w:eastAsia="黑体"/>
                <w:sz w:val="24"/>
              </w:rPr>
              <w:t>运输过程中采取的污染防治措施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488" w:type="dxa"/>
            <w:vMerge w:val="continue"/>
            <w:textDirection w:val="tbRlV"/>
            <w:vAlign w:val="center"/>
          </w:tcPr>
          <w:p>
            <w:pPr>
              <w:spacing w:line="300" w:lineRule="exact"/>
              <w:jc w:val="center"/>
              <w:rPr>
                <w:rFonts w:hint="eastAsia" w:ascii="黑体" w:hAnsi="宋体" w:eastAsia="黑体"/>
                <w:sz w:val="24"/>
              </w:rPr>
            </w:pPr>
          </w:p>
        </w:tc>
        <w:tc>
          <w:tcPr>
            <w:tcW w:w="8688" w:type="dxa"/>
            <w:tcBorders>
              <w:top w:val="nil"/>
            </w:tcBorders>
            <w:vAlign w:val="top"/>
          </w:tcPr>
          <w:p>
            <w:pPr>
              <w:spacing w:line="360" w:lineRule="auto"/>
              <w:rPr>
                <w:rFonts w:hint="eastAsia" w:ascii="黑体" w:hAnsi="宋体" w:eastAsia="黑体"/>
                <w:sz w:val="24"/>
              </w:rPr>
            </w:pPr>
          </w:p>
          <w:p>
            <w:pPr>
              <w:spacing w:line="360" w:lineRule="auto"/>
              <w:rPr>
                <w:rFonts w:hint="eastAsia" w:ascii="黑体" w:hAnsi="宋体" w:eastAsia="黑体"/>
                <w:sz w:val="24"/>
              </w:rPr>
            </w:pPr>
            <w:r>
              <w:rPr>
                <w:rFonts w:hint="eastAsia" w:ascii="黑体" w:hAnsi="宋体" w:eastAsia="黑体"/>
                <w:sz w:val="24"/>
              </w:rPr>
              <w:t xml:space="preserve">   </w:t>
            </w:r>
            <w:r>
              <w:rPr>
                <w:rFonts w:hint="eastAsia" w:ascii="宋体" w:hAnsi="宋体" w:cs="宋体"/>
                <w:sz w:val="24"/>
              </w:rPr>
              <w:t xml:space="preserve"> </w:t>
            </w:r>
            <w:r>
              <w:rPr>
                <w:rFonts w:hint="eastAsia" w:ascii="宋体" w:hAnsi="宋体" w:cs="宋体"/>
                <w:sz w:val="24"/>
                <w:lang w:eastAsia="zh-CN"/>
              </w:rPr>
              <w:t>委托具有资质的危险废物运输单位，</w:t>
            </w:r>
            <w:r>
              <w:rPr>
                <w:rFonts w:hint="eastAsia" w:ascii="宋体" w:hAnsi="宋体" w:cs="宋体"/>
                <w:sz w:val="24"/>
              </w:rPr>
              <w:t>采用罐车进行运输，备用包装物，防止外泄。</w:t>
            </w:r>
          </w:p>
        </w:tc>
      </w:tr>
    </w:tbl>
    <w:p>
      <w:pPr>
        <w:spacing w:line="360" w:lineRule="auto"/>
        <w:rPr>
          <w:rFonts w:eastAsia="黑体"/>
          <w:sz w:val="28"/>
          <w:szCs w:val="28"/>
        </w:rPr>
      </w:pPr>
      <w:r>
        <w:rPr>
          <w:rFonts w:ascii="宋体" w:hAnsi="宋体"/>
          <w:b/>
          <w:sz w:val="28"/>
          <w:szCs w:val="28"/>
        </w:rPr>
        <w:br w:type="page"/>
      </w:r>
      <w:r>
        <w:rPr>
          <w:rFonts w:eastAsia="黑体"/>
          <w:sz w:val="28"/>
          <w:szCs w:val="28"/>
        </w:rPr>
        <w:t>表</w:t>
      </w:r>
      <w:r>
        <w:rPr>
          <w:rFonts w:hint="eastAsia" w:eastAsia="黑体"/>
          <w:sz w:val="28"/>
          <w:szCs w:val="28"/>
        </w:rPr>
        <w:t>6</w:t>
      </w:r>
      <w:r>
        <w:rPr>
          <w:rFonts w:eastAsia="黑体"/>
          <w:sz w:val="28"/>
          <w:szCs w:val="28"/>
        </w:rPr>
        <w:t xml:space="preserve"> </w:t>
      </w:r>
      <w:r>
        <w:rPr>
          <w:rFonts w:hint="eastAsia" w:eastAsia="黑体"/>
          <w:sz w:val="28"/>
          <w:szCs w:val="28"/>
        </w:rPr>
        <w:t>危险废物自行利用、处置措施</w:t>
      </w:r>
    </w:p>
    <w:tbl>
      <w:tblPr>
        <w:tblStyle w:val="3"/>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706"/>
        <w:gridCol w:w="706"/>
        <w:gridCol w:w="2674"/>
        <w:gridCol w:w="1707"/>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00" w:type="dxa"/>
            <w:gridSpan w:val="3"/>
            <w:vAlign w:val="center"/>
          </w:tcPr>
          <w:p>
            <w:pPr>
              <w:spacing w:line="360" w:lineRule="auto"/>
              <w:jc w:val="center"/>
              <w:rPr>
                <w:rFonts w:hint="eastAsia" w:ascii="黑体" w:hAnsi="宋体" w:eastAsia="黑体"/>
                <w:sz w:val="24"/>
              </w:rPr>
            </w:pPr>
            <w:r>
              <w:rPr>
                <w:rFonts w:hint="eastAsia" w:ascii="黑体" w:hAnsi="宋体" w:eastAsia="黑体"/>
                <w:sz w:val="24"/>
              </w:rPr>
              <w:t>设施名称</w:t>
            </w:r>
          </w:p>
        </w:tc>
        <w:tc>
          <w:tcPr>
            <w:tcW w:w="2674" w:type="dxa"/>
            <w:vAlign w:val="center"/>
          </w:tcPr>
          <w:p>
            <w:pPr>
              <w:spacing w:line="360" w:lineRule="auto"/>
              <w:jc w:val="center"/>
              <w:rPr>
                <w:rFonts w:hint="eastAsia" w:ascii="宋体" w:hAnsi="宋体"/>
                <w:szCs w:val="21"/>
              </w:rPr>
            </w:pPr>
          </w:p>
        </w:tc>
        <w:tc>
          <w:tcPr>
            <w:tcW w:w="1707" w:type="dxa"/>
            <w:vAlign w:val="center"/>
          </w:tcPr>
          <w:p>
            <w:pPr>
              <w:spacing w:line="360" w:lineRule="auto"/>
              <w:jc w:val="center"/>
              <w:rPr>
                <w:rFonts w:hint="eastAsia" w:ascii="黑体" w:hAnsi="宋体" w:eastAsia="黑体"/>
                <w:sz w:val="24"/>
              </w:rPr>
            </w:pPr>
            <w:r>
              <w:rPr>
                <w:rFonts w:hint="eastAsia" w:ascii="黑体" w:hAnsi="宋体" w:eastAsia="黑体"/>
                <w:sz w:val="24"/>
              </w:rPr>
              <w:t>设施类别</w:t>
            </w:r>
          </w:p>
        </w:tc>
        <w:tc>
          <w:tcPr>
            <w:tcW w:w="2935"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00" w:type="dxa"/>
            <w:gridSpan w:val="3"/>
            <w:vAlign w:val="center"/>
          </w:tcPr>
          <w:p>
            <w:pPr>
              <w:spacing w:line="360" w:lineRule="auto"/>
              <w:jc w:val="center"/>
              <w:rPr>
                <w:rFonts w:hint="eastAsia" w:ascii="黑体" w:hAnsi="宋体" w:eastAsia="黑体"/>
                <w:sz w:val="24"/>
              </w:rPr>
            </w:pPr>
            <w:r>
              <w:rPr>
                <w:rFonts w:hint="eastAsia" w:ascii="黑体" w:hAnsi="宋体" w:eastAsia="黑体"/>
                <w:sz w:val="24"/>
              </w:rPr>
              <w:t>设施地址</w:t>
            </w:r>
          </w:p>
        </w:tc>
        <w:tc>
          <w:tcPr>
            <w:tcW w:w="2674" w:type="dxa"/>
            <w:vAlign w:val="center"/>
          </w:tcPr>
          <w:p>
            <w:pPr>
              <w:spacing w:line="360" w:lineRule="auto"/>
              <w:jc w:val="center"/>
              <w:rPr>
                <w:rFonts w:hint="eastAsia" w:ascii="宋体" w:hAnsi="宋体"/>
                <w:szCs w:val="21"/>
              </w:rPr>
            </w:pPr>
          </w:p>
        </w:tc>
        <w:tc>
          <w:tcPr>
            <w:tcW w:w="1707" w:type="dxa"/>
            <w:vAlign w:val="center"/>
          </w:tcPr>
          <w:p>
            <w:pPr>
              <w:spacing w:line="360" w:lineRule="auto"/>
              <w:jc w:val="center"/>
              <w:rPr>
                <w:rFonts w:hint="eastAsia" w:ascii="黑体" w:hAnsi="宋体" w:eastAsia="黑体"/>
                <w:sz w:val="24"/>
              </w:rPr>
            </w:pPr>
            <w:r>
              <w:rPr>
                <w:rFonts w:hint="eastAsia" w:ascii="黑体" w:hAnsi="宋体" w:eastAsia="黑体"/>
                <w:sz w:val="24"/>
              </w:rPr>
              <w:t>总投资（万元）</w:t>
            </w:r>
          </w:p>
        </w:tc>
        <w:tc>
          <w:tcPr>
            <w:tcW w:w="2935"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00" w:type="dxa"/>
            <w:gridSpan w:val="3"/>
            <w:vAlign w:val="center"/>
          </w:tcPr>
          <w:p>
            <w:pPr>
              <w:spacing w:line="360" w:lineRule="auto"/>
              <w:jc w:val="center"/>
              <w:rPr>
                <w:rFonts w:hint="eastAsia" w:ascii="黑体" w:hAnsi="宋体" w:eastAsia="黑体"/>
                <w:sz w:val="24"/>
              </w:rPr>
            </w:pPr>
            <w:r>
              <w:rPr>
                <w:rFonts w:hint="eastAsia" w:ascii="黑体" w:hAnsi="宋体" w:eastAsia="黑体"/>
                <w:sz w:val="24"/>
              </w:rPr>
              <w:t>设计能力</w:t>
            </w:r>
          </w:p>
        </w:tc>
        <w:tc>
          <w:tcPr>
            <w:tcW w:w="2674" w:type="dxa"/>
            <w:vAlign w:val="center"/>
          </w:tcPr>
          <w:p>
            <w:pPr>
              <w:spacing w:line="360" w:lineRule="auto"/>
              <w:jc w:val="center"/>
              <w:rPr>
                <w:rFonts w:hint="eastAsia" w:ascii="宋体" w:hAnsi="宋体"/>
                <w:szCs w:val="21"/>
              </w:rPr>
            </w:pPr>
          </w:p>
        </w:tc>
        <w:tc>
          <w:tcPr>
            <w:tcW w:w="1707" w:type="dxa"/>
            <w:vAlign w:val="center"/>
          </w:tcPr>
          <w:p>
            <w:pPr>
              <w:spacing w:line="360" w:lineRule="auto"/>
              <w:jc w:val="center"/>
              <w:rPr>
                <w:rFonts w:hint="eastAsia" w:ascii="黑体" w:hAnsi="宋体" w:eastAsia="黑体"/>
                <w:sz w:val="24"/>
              </w:rPr>
            </w:pPr>
            <w:r>
              <w:rPr>
                <w:rFonts w:hint="eastAsia" w:ascii="黑体" w:hAnsi="宋体" w:eastAsia="黑体"/>
                <w:sz w:val="24"/>
              </w:rPr>
              <w:t>设计使用年限</w:t>
            </w:r>
          </w:p>
        </w:tc>
        <w:tc>
          <w:tcPr>
            <w:tcW w:w="2935"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00" w:type="dxa"/>
            <w:gridSpan w:val="3"/>
            <w:vAlign w:val="center"/>
          </w:tcPr>
          <w:p>
            <w:pPr>
              <w:spacing w:line="360" w:lineRule="auto"/>
              <w:jc w:val="center"/>
              <w:rPr>
                <w:rFonts w:hint="eastAsia" w:ascii="黑体" w:hAnsi="宋体" w:eastAsia="黑体"/>
                <w:sz w:val="24"/>
              </w:rPr>
            </w:pPr>
            <w:r>
              <w:rPr>
                <w:rFonts w:hint="eastAsia" w:ascii="黑体" w:hAnsi="宋体" w:eastAsia="黑体"/>
                <w:sz w:val="24"/>
              </w:rPr>
              <w:t>投入运行时间</w:t>
            </w:r>
          </w:p>
        </w:tc>
        <w:tc>
          <w:tcPr>
            <w:tcW w:w="2674" w:type="dxa"/>
            <w:vAlign w:val="center"/>
          </w:tcPr>
          <w:p>
            <w:pPr>
              <w:spacing w:line="360" w:lineRule="auto"/>
              <w:jc w:val="center"/>
              <w:rPr>
                <w:rFonts w:hint="eastAsia" w:ascii="黑体" w:hAnsi="宋体" w:eastAsia="黑体"/>
                <w:sz w:val="24"/>
              </w:rPr>
            </w:pPr>
          </w:p>
        </w:tc>
        <w:tc>
          <w:tcPr>
            <w:tcW w:w="1707" w:type="dxa"/>
            <w:vAlign w:val="center"/>
          </w:tcPr>
          <w:p>
            <w:pPr>
              <w:spacing w:line="360" w:lineRule="auto"/>
              <w:jc w:val="center"/>
              <w:rPr>
                <w:rFonts w:hint="eastAsia" w:ascii="黑体" w:hAnsi="宋体" w:eastAsia="黑体"/>
                <w:sz w:val="24"/>
              </w:rPr>
            </w:pPr>
            <w:r>
              <w:rPr>
                <w:rFonts w:hint="eastAsia" w:ascii="黑体" w:hAnsi="宋体" w:eastAsia="黑体"/>
                <w:sz w:val="24"/>
              </w:rPr>
              <w:t>运行费用</w:t>
            </w:r>
          </w:p>
        </w:tc>
        <w:tc>
          <w:tcPr>
            <w:tcW w:w="2935" w:type="dxa"/>
            <w:vAlign w:val="center"/>
          </w:tcPr>
          <w:p>
            <w:pPr>
              <w:spacing w:line="360" w:lineRule="auto"/>
              <w:jc w:val="center"/>
              <w:rPr>
                <w:rFonts w:hint="eastAsia"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00" w:type="dxa"/>
            <w:gridSpan w:val="3"/>
            <w:vAlign w:val="center"/>
          </w:tcPr>
          <w:p>
            <w:pPr>
              <w:spacing w:line="360" w:lineRule="auto"/>
              <w:jc w:val="center"/>
              <w:rPr>
                <w:rFonts w:hint="eastAsia" w:ascii="黑体" w:hAnsi="宋体" w:eastAsia="黑体"/>
                <w:sz w:val="24"/>
              </w:rPr>
            </w:pPr>
            <w:r>
              <w:rPr>
                <w:rFonts w:hint="eastAsia" w:ascii="黑体" w:hAnsi="宋体" w:eastAsia="黑体"/>
                <w:sz w:val="24"/>
              </w:rPr>
              <w:t>主要设备及数量</w:t>
            </w:r>
          </w:p>
        </w:tc>
        <w:tc>
          <w:tcPr>
            <w:tcW w:w="7316" w:type="dxa"/>
            <w:gridSpan w:val="3"/>
            <w:vAlign w:val="center"/>
          </w:tcPr>
          <w:p>
            <w:pPr>
              <w:spacing w:line="360" w:lineRule="auto"/>
              <w:jc w:val="center"/>
              <w:rPr>
                <w:rFonts w:hint="eastAsia"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00" w:type="dxa"/>
            <w:gridSpan w:val="3"/>
            <w:vAlign w:val="center"/>
          </w:tcPr>
          <w:p>
            <w:pPr>
              <w:spacing w:line="360" w:lineRule="auto"/>
              <w:jc w:val="center"/>
              <w:rPr>
                <w:rFonts w:hint="eastAsia" w:ascii="黑体" w:hAnsi="宋体" w:eastAsia="黑体"/>
                <w:sz w:val="24"/>
              </w:rPr>
            </w:pPr>
            <w:r>
              <w:rPr>
                <w:rFonts w:hint="eastAsia" w:ascii="黑体" w:hAnsi="宋体" w:eastAsia="黑体"/>
                <w:sz w:val="24"/>
              </w:rPr>
              <w:t>利用处置效果</w:t>
            </w:r>
          </w:p>
        </w:tc>
        <w:tc>
          <w:tcPr>
            <w:tcW w:w="7316" w:type="dxa"/>
            <w:gridSpan w:val="3"/>
            <w:vAlign w:val="center"/>
          </w:tcPr>
          <w:p>
            <w:pPr>
              <w:spacing w:line="360" w:lineRule="auto"/>
              <w:jc w:val="center"/>
              <w:rPr>
                <w:rFonts w:hint="eastAsia"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00" w:type="dxa"/>
            <w:gridSpan w:val="3"/>
            <w:vAlign w:val="center"/>
          </w:tcPr>
          <w:p>
            <w:pPr>
              <w:spacing w:line="300" w:lineRule="exact"/>
              <w:jc w:val="center"/>
              <w:rPr>
                <w:rFonts w:hint="eastAsia" w:ascii="黑体" w:hAnsi="宋体" w:eastAsia="黑体"/>
                <w:sz w:val="24"/>
              </w:rPr>
            </w:pPr>
            <w:r>
              <w:rPr>
                <w:rFonts w:hint="eastAsia" w:ascii="黑体" w:hAnsi="宋体" w:eastAsia="黑体"/>
                <w:sz w:val="24"/>
              </w:rPr>
              <w:t>是否定期监测污染物排放情况</w:t>
            </w:r>
          </w:p>
        </w:tc>
        <w:tc>
          <w:tcPr>
            <w:tcW w:w="2674" w:type="dxa"/>
            <w:vAlign w:val="center"/>
          </w:tcPr>
          <w:p>
            <w:pPr>
              <w:spacing w:line="300" w:lineRule="exact"/>
              <w:jc w:val="center"/>
              <w:rPr>
                <w:rFonts w:hint="eastAsia" w:ascii="宋体" w:hAnsi="宋体"/>
                <w:szCs w:val="21"/>
              </w:rPr>
            </w:pPr>
            <w:r>
              <w:rPr>
                <w:rFonts w:hint="eastAsia" w:ascii="黑体" w:eastAsia="黑体"/>
                <w:sz w:val="24"/>
              </w:rPr>
              <w:t>是□   否□</w:t>
            </w:r>
          </w:p>
        </w:tc>
        <w:tc>
          <w:tcPr>
            <w:tcW w:w="1707" w:type="dxa"/>
            <w:vAlign w:val="center"/>
          </w:tcPr>
          <w:p>
            <w:pPr>
              <w:spacing w:line="300" w:lineRule="exact"/>
              <w:jc w:val="center"/>
              <w:rPr>
                <w:rFonts w:hint="eastAsia" w:ascii="黑体" w:hAnsi="宋体" w:eastAsia="黑体"/>
                <w:sz w:val="24"/>
              </w:rPr>
            </w:pPr>
            <w:r>
              <w:rPr>
                <w:rFonts w:hint="eastAsia" w:ascii="黑体" w:hAnsi="宋体" w:eastAsia="黑体"/>
                <w:sz w:val="24"/>
              </w:rPr>
              <w:t>污染物排放</w:t>
            </w:r>
          </w:p>
          <w:p>
            <w:pPr>
              <w:spacing w:line="300" w:lineRule="exact"/>
              <w:jc w:val="center"/>
              <w:rPr>
                <w:rFonts w:hint="eastAsia" w:ascii="黑体" w:hAnsi="宋体" w:eastAsia="黑体"/>
                <w:sz w:val="24"/>
              </w:rPr>
            </w:pPr>
            <w:r>
              <w:rPr>
                <w:rFonts w:hint="eastAsia" w:ascii="黑体" w:hAnsi="宋体" w:eastAsia="黑体"/>
                <w:sz w:val="24"/>
              </w:rPr>
              <w:t>达标情况</w:t>
            </w:r>
          </w:p>
        </w:tc>
        <w:tc>
          <w:tcPr>
            <w:tcW w:w="2935" w:type="dxa"/>
            <w:vAlign w:val="center"/>
          </w:tcPr>
          <w:p>
            <w:pPr>
              <w:spacing w:line="300" w:lineRule="exact"/>
              <w:jc w:val="center"/>
              <w:rPr>
                <w:rFonts w:hint="eastAsia" w:ascii="宋体" w:hAnsi="宋体"/>
                <w:szCs w:val="21"/>
              </w:rPr>
            </w:pPr>
            <w:r>
              <w:rPr>
                <w:rFonts w:hint="eastAsia" w:ascii="黑体" w:eastAsia="黑体"/>
                <w:sz w:val="24"/>
              </w:rPr>
              <w:t>达标□   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dxa"/>
            <w:vMerge w:val="restart"/>
            <w:vAlign w:val="center"/>
          </w:tcPr>
          <w:p>
            <w:pPr>
              <w:spacing w:line="260" w:lineRule="exact"/>
              <w:jc w:val="center"/>
              <w:rPr>
                <w:rFonts w:hint="eastAsia" w:ascii="黑体" w:hAnsi="宋体" w:eastAsia="黑体"/>
                <w:sz w:val="24"/>
              </w:rPr>
            </w:pPr>
            <w:r>
              <w:rPr>
                <w:rFonts w:hint="eastAsia" w:ascii="黑体" w:hAnsi="宋体" w:eastAsia="黑体"/>
                <w:sz w:val="24"/>
              </w:rPr>
              <w:t>废物自行利用处置情况</w:t>
            </w:r>
          </w:p>
        </w:tc>
        <w:tc>
          <w:tcPr>
            <w:tcW w:w="706" w:type="dxa"/>
            <w:vAlign w:val="center"/>
          </w:tcPr>
          <w:p>
            <w:pPr>
              <w:spacing w:line="400" w:lineRule="exact"/>
              <w:jc w:val="center"/>
              <w:rPr>
                <w:rFonts w:eastAsia="黑体"/>
                <w:sz w:val="24"/>
              </w:rPr>
            </w:pPr>
            <w:r>
              <w:rPr>
                <w:rFonts w:eastAsia="黑体"/>
                <w:sz w:val="24"/>
              </w:rPr>
              <w:t>序号</w:t>
            </w:r>
          </w:p>
        </w:tc>
        <w:tc>
          <w:tcPr>
            <w:tcW w:w="5087" w:type="dxa"/>
            <w:gridSpan w:val="3"/>
            <w:vAlign w:val="center"/>
          </w:tcPr>
          <w:p>
            <w:pPr>
              <w:spacing w:line="400" w:lineRule="exact"/>
              <w:jc w:val="center"/>
              <w:rPr>
                <w:rFonts w:eastAsia="黑体"/>
                <w:sz w:val="24"/>
              </w:rPr>
            </w:pPr>
            <w:r>
              <w:rPr>
                <w:rFonts w:hint="eastAsia" w:eastAsia="黑体"/>
                <w:sz w:val="24"/>
              </w:rPr>
              <w:t>自行</w:t>
            </w:r>
            <w:r>
              <w:rPr>
                <w:rFonts w:eastAsia="黑体"/>
                <w:sz w:val="24"/>
              </w:rPr>
              <w:t>利用处置废物名称</w:t>
            </w:r>
          </w:p>
        </w:tc>
        <w:tc>
          <w:tcPr>
            <w:tcW w:w="2935" w:type="dxa"/>
            <w:vAlign w:val="center"/>
          </w:tcPr>
          <w:p>
            <w:pPr>
              <w:spacing w:line="400" w:lineRule="exact"/>
              <w:jc w:val="center"/>
              <w:rPr>
                <w:szCs w:val="21"/>
              </w:rPr>
            </w:pPr>
            <w:r>
              <w:rPr>
                <w:rFonts w:eastAsia="黑体"/>
                <w:sz w:val="24"/>
              </w:rPr>
              <w:t>上年度利用处置量(吨)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dxa"/>
            <w:vMerge w:val="continue"/>
            <w:vAlign w:val="center"/>
          </w:tcPr>
          <w:p>
            <w:pPr>
              <w:spacing w:line="300" w:lineRule="exact"/>
              <w:jc w:val="center"/>
              <w:rPr>
                <w:rFonts w:hint="eastAsia" w:ascii="黑体" w:hAnsi="宋体" w:eastAsia="黑体"/>
                <w:sz w:val="24"/>
              </w:rPr>
            </w:pPr>
          </w:p>
        </w:tc>
        <w:tc>
          <w:tcPr>
            <w:tcW w:w="706" w:type="dxa"/>
            <w:vAlign w:val="center"/>
          </w:tcPr>
          <w:p>
            <w:pPr>
              <w:spacing w:line="360" w:lineRule="auto"/>
              <w:jc w:val="center"/>
              <w:rPr>
                <w:rFonts w:eastAsia="黑体"/>
                <w:sz w:val="24"/>
              </w:rPr>
            </w:pPr>
            <w:r>
              <w:rPr>
                <w:rFonts w:eastAsia="黑体"/>
                <w:sz w:val="24"/>
              </w:rPr>
              <w:t>1</w:t>
            </w:r>
          </w:p>
        </w:tc>
        <w:tc>
          <w:tcPr>
            <w:tcW w:w="5087" w:type="dxa"/>
            <w:gridSpan w:val="3"/>
            <w:vAlign w:val="center"/>
          </w:tcPr>
          <w:p>
            <w:pPr>
              <w:spacing w:line="360" w:lineRule="auto"/>
              <w:jc w:val="center"/>
              <w:rPr>
                <w:rFonts w:eastAsia="黑体"/>
                <w:sz w:val="24"/>
              </w:rPr>
            </w:pPr>
          </w:p>
        </w:tc>
        <w:tc>
          <w:tcPr>
            <w:tcW w:w="2935"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dxa"/>
            <w:vMerge w:val="continue"/>
            <w:vAlign w:val="center"/>
          </w:tcPr>
          <w:p>
            <w:pPr>
              <w:spacing w:line="400" w:lineRule="exact"/>
              <w:jc w:val="center"/>
              <w:rPr>
                <w:rFonts w:hint="eastAsia" w:ascii="黑体" w:hAnsi="宋体" w:eastAsia="黑体"/>
                <w:sz w:val="24"/>
              </w:rPr>
            </w:pPr>
          </w:p>
        </w:tc>
        <w:tc>
          <w:tcPr>
            <w:tcW w:w="706" w:type="dxa"/>
            <w:vAlign w:val="center"/>
          </w:tcPr>
          <w:p>
            <w:pPr>
              <w:spacing w:line="360" w:lineRule="auto"/>
              <w:jc w:val="center"/>
              <w:rPr>
                <w:rFonts w:eastAsia="黑体"/>
                <w:sz w:val="24"/>
              </w:rPr>
            </w:pPr>
            <w:r>
              <w:rPr>
                <w:rFonts w:eastAsia="黑体"/>
                <w:sz w:val="24"/>
              </w:rPr>
              <w:t>2</w:t>
            </w:r>
          </w:p>
        </w:tc>
        <w:tc>
          <w:tcPr>
            <w:tcW w:w="5087" w:type="dxa"/>
            <w:gridSpan w:val="3"/>
            <w:vAlign w:val="center"/>
          </w:tcPr>
          <w:p>
            <w:pPr>
              <w:spacing w:line="360" w:lineRule="auto"/>
              <w:jc w:val="center"/>
              <w:rPr>
                <w:rFonts w:eastAsia="黑体"/>
                <w:sz w:val="24"/>
              </w:rPr>
            </w:pPr>
          </w:p>
        </w:tc>
        <w:tc>
          <w:tcPr>
            <w:tcW w:w="2935" w:type="dxa"/>
            <w:vAlign w:val="center"/>
          </w:tcPr>
          <w:p>
            <w:pPr>
              <w:spacing w:line="360" w:lineRule="auto"/>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dxa"/>
            <w:vMerge w:val="continue"/>
            <w:vAlign w:val="center"/>
          </w:tcPr>
          <w:p>
            <w:pPr>
              <w:spacing w:line="400" w:lineRule="exact"/>
              <w:jc w:val="center"/>
              <w:rPr>
                <w:rFonts w:hint="eastAsia" w:ascii="黑体" w:hAnsi="宋体" w:eastAsia="黑体"/>
                <w:sz w:val="24"/>
              </w:rPr>
            </w:pPr>
          </w:p>
        </w:tc>
        <w:tc>
          <w:tcPr>
            <w:tcW w:w="706" w:type="dxa"/>
            <w:vAlign w:val="center"/>
          </w:tcPr>
          <w:p>
            <w:pPr>
              <w:spacing w:line="360" w:lineRule="auto"/>
              <w:jc w:val="center"/>
              <w:rPr>
                <w:rFonts w:eastAsia="黑体"/>
                <w:sz w:val="24"/>
              </w:rPr>
            </w:pPr>
            <w:r>
              <w:rPr>
                <w:rFonts w:eastAsia="黑体"/>
                <w:sz w:val="24"/>
              </w:rPr>
              <w:t>3</w:t>
            </w:r>
          </w:p>
        </w:tc>
        <w:tc>
          <w:tcPr>
            <w:tcW w:w="5087" w:type="dxa"/>
            <w:gridSpan w:val="3"/>
            <w:vAlign w:val="center"/>
          </w:tcPr>
          <w:p>
            <w:pPr>
              <w:spacing w:line="360" w:lineRule="auto"/>
              <w:jc w:val="center"/>
              <w:rPr>
                <w:rFonts w:eastAsia="黑体"/>
                <w:sz w:val="24"/>
              </w:rPr>
            </w:pPr>
          </w:p>
        </w:tc>
        <w:tc>
          <w:tcPr>
            <w:tcW w:w="2935" w:type="dxa"/>
            <w:vAlign w:val="center"/>
          </w:tcPr>
          <w:p>
            <w:pPr>
              <w:spacing w:line="360" w:lineRule="auto"/>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dxa"/>
            <w:vMerge w:val="continue"/>
            <w:vAlign w:val="center"/>
          </w:tcPr>
          <w:p>
            <w:pPr>
              <w:spacing w:line="400" w:lineRule="exact"/>
              <w:jc w:val="center"/>
              <w:rPr>
                <w:rFonts w:hint="eastAsia" w:ascii="黑体" w:hAnsi="宋体" w:eastAsia="黑体"/>
                <w:sz w:val="24"/>
              </w:rPr>
            </w:pPr>
          </w:p>
        </w:tc>
        <w:tc>
          <w:tcPr>
            <w:tcW w:w="706" w:type="dxa"/>
            <w:vAlign w:val="center"/>
          </w:tcPr>
          <w:p>
            <w:pPr>
              <w:spacing w:line="360" w:lineRule="auto"/>
              <w:jc w:val="center"/>
              <w:rPr>
                <w:rFonts w:eastAsia="黑体"/>
                <w:sz w:val="24"/>
              </w:rPr>
            </w:pPr>
            <w:r>
              <w:rPr>
                <w:rFonts w:eastAsia="黑体"/>
                <w:sz w:val="24"/>
              </w:rPr>
              <w:t>4</w:t>
            </w:r>
          </w:p>
        </w:tc>
        <w:tc>
          <w:tcPr>
            <w:tcW w:w="5087" w:type="dxa"/>
            <w:gridSpan w:val="3"/>
            <w:vAlign w:val="center"/>
          </w:tcPr>
          <w:p>
            <w:pPr>
              <w:spacing w:line="360" w:lineRule="auto"/>
              <w:jc w:val="center"/>
              <w:rPr>
                <w:rFonts w:eastAsia="黑体"/>
                <w:sz w:val="24"/>
              </w:rPr>
            </w:pPr>
          </w:p>
        </w:tc>
        <w:tc>
          <w:tcPr>
            <w:tcW w:w="2935" w:type="dxa"/>
            <w:vAlign w:val="center"/>
          </w:tcPr>
          <w:p>
            <w:pPr>
              <w:spacing w:line="360" w:lineRule="auto"/>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dxa"/>
            <w:vMerge w:val="continue"/>
            <w:vAlign w:val="center"/>
          </w:tcPr>
          <w:p>
            <w:pPr>
              <w:spacing w:line="400" w:lineRule="exact"/>
              <w:jc w:val="center"/>
              <w:rPr>
                <w:rFonts w:hint="eastAsia" w:ascii="黑体" w:hAnsi="宋体" w:eastAsia="黑体"/>
                <w:sz w:val="24"/>
              </w:rPr>
            </w:pPr>
          </w:p>
        </w:tc>
        <w:tc>
          <w:tcPr>
            <w:tcW w:w="706" w:type="dxa"/>
            <w:vAlign w:val="center"/>
          </w:tcPr>
          <w:p>
            <w:pPr>
              <w:spacing w:line="360" w:lineRule="auto"/>
              <w:jc w:val="center"/>
              <w:rPr>
                <w:rFonts w:eastAsia="黑体"/>
                <w:sz w:val="24"/>
              </w:rPr>
            </w:pPr>
            <w:r>
              <w:rPr>
                <w:rFonts w:eastAsia="黑体"/>
                <w:sz w:val="24"/>
              </w:rPr>
              <w:t>5</w:t>
            </w:r>
          </w:p>
        </w:tc>
        <w:tc>
          <w:tcPr>
            <w:tcW w:w="5087" w:type="dxa"/>
            <w:gridSpan w:val="3"/>
            <w:vAlign w:val="center"/>
          </w:tcPr>
          <w:p>
            <w:pPr>
              <w:spacing w:line="360" w:lineRule="auto"/>
              <w:jc w:val="center"/>
              <w:rPr>
                <w:rFonts w:eastAsia="黑体"/>
                <w:sz w:val="24"/>
              </w:rPr>
            </w:pPr>
          </w:p>
        </w:tc>
        <w:tc>
          <w:tcPr>
            <w:tcW w:w="2935" w:type="dxa"/>
            <w:vAlign w:val="center"/>
          </w:tcPr>
          <w:p>
            <w:pPr>
              <w:spacing w:line="360" w:lineRule="auto"/>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dxa"/>
            <w:vMerge w:val="continue"/>
            <w:vAlign w:val="center"/>
          </w:tcPr>
          <w:p>
            <w:pPr>
              <w:spacing w:line="400" w:lineRule="exact"/>
              <w:jc w:val="center"/>
              <w:rPr>
                <w:rFonts w:hint="eastAsia" w:ascii="黑体" w:hAnsi="宋体" w:eastAsia="黑体"/>
                <w:sz w:val="24"/>
              </w:rPr>
            </w:pPr>
          </w:p>
        </w:tc>
        <w:tc>
          <w:tcPr>
            <w:tcW w:w="5793" w:type="dxa"/>
            <w:gridSpan w:val="4"/>
            <w:vAlign w:val="center"/>
          </w:tcPr>
          <w:p>
            <w:pPr>
              <w:spacing w:line="360" w:lineRule="auto"/>
              <w:jc w:val="center"/>
              <w:rPr>
                <w:rFonts w:hint="eastAsia" w:eastAsia="黑体"/>
                <w:sz w:val="24"/>
              </w:rPr>
            </w:pPr>
            <w:r>
              <w:rPr>
                <w:rFonts w:hint="eastAsia" w:eastAsia="黑体"/>
                <w:sz w:val="24"/>
              </w:rPr>
              <w:t>合计</w:t>
            </w:r>
          </w:p>
        </w:tc>
        <w:tc>
          <w:tcPr>
            <w:tcW w:w="2935" w:type="dxa"/>
            <w:vAlign w:val="center"/>
          </w:tcPr>
          <w:p>
            <w:pPr>
              <w:spacing w:line="360" w:lineRule="auto"/>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8" w:hRule="atLeast"/>
        </w:trPr>
        <w:tc>
          <w:tcPr>
            <w:tcW w:w="488" w:type="dxa"/>
            <w:textDirection w:val="tbRlV"/>
            <w:vAlign w:val="center"/>
          </w:tcPr>
          <w:p>
            <w:pPr>
              <w:ind w:right="113"/>
              <w:jc w:val="center"/>
              <w:rPr>
                <w:rFonts w:hint="eastAsia" w:ascii="黑体" w:hAnsi="宋体" w:eastAsia="黑体"/>
                <w:sz w:val="24"/>
              </w:rPr>
            </w:pPr>
            <w:r>
              <w:rPr>
                <w:rFonts w:hint="eastAsia" w:ascii="黑体" w:hAnsi="宋体" w:eastAsia="黑体"/>
                <w:sz w:val="24"/>
              </w:rPr>
              <w:t>自行利用处置工艺流程图及工艺说明</w:t>
            </w:r>
          </w:p>
        </w:tc>
        <w:tc>
          <w:tcPr>
            <w:tcW w:w="8728" w:type="dxa"/>
            <w:gridSpan w:val="5"/>
            <w:vAlign w:val="top"/>
          </w:tcPr>
          <w:p>
            <w:pPr>
              <w:rPr>
                <w:rFonts w:hint="eastAsia" w:ascii="宋体" w:hAnsi="宋体"/>
                <w:szCs w:val="21"/>
              </w:rPr>
            </w:pPr>
          </w:p>
        </w:tc>
      </w:tr>
    </w:tbl>
    <w:p>
      <w:pPr>
        <w:rPr>
          <w:rFonts w:eastAsia="黑体"/>
          <w:sz w:val="28"/>
          <w:szCs w:val="28"/>
        </w:rPr>
        <w:sectPr>
          <w:pgSz w:w="11906" w:h="16838"/>
          <w:pgMar w:top="1246" w:right="1466" w:bottom="1246" w:left="1440" w:header="851" w:footer="992" w:gutter="0"/>
          <w:pgNumType w:fmt="decimal"/>
          <w:cols w:space="720" w:num="1"/>
          <w:docGrid w:type="lines" w:linePitch="312" w:charSpace="0"/>
        </w:sectPr>
      </w:pPr>
    </w:p>
    <w:p>
      <w:pPr>
        <w:rPr>
          <w:rFonts w:eastAsia="黑体"/>
          <w:sz w:val="28"/>
          <w:szCs w:val="28"/>
        </w:rPr>
      </w:pPr>
      <w:r>
        <w:rPr>
          <w:rFonts w:eastAsia="黑体"/>
          <w:sz w:val="28"/>
          <w:szCs w:val="28"/>
        </w:rPr>
        <w:t>表</w:t>
      </w:r>
      <w:r>
        <w:rPr>
          <w:rFonts w:hint="eastAsia" w:eastAsia="黑体"/>
          <w:sz w:val="28"/>
          <w:szCs w:val="28"/>
        </w:rPr>
        <w:t>7</w:t>
      </w:r>
      <w:r>
        <w:rPr>
          <w:rFonts w:eastAsia="黑体"/>
          <w:sz w:val="28"/>
          <w:szCs w:val="28"/>
        </w:rPr>
        <w:t xml:space="preserve"> 危险废物</w:t>
      </w:r>
      <w:r>
        <w:rPr>
          <w:rFonts w:hint="eastAsia" w:eastAsia="黑体"/>
          <w:sz w:val="28"/>
          <w:szCs w:val="28"/>
        </w:rPr>
        <w:t>委托</w:t>
      </w:r>
      <w:r>
        <w:rPr>
          <w:rFonts w:eastAsia="黑体"/>
          <w:sz w:val="28"/>
          <w:szCs w:val="28"/>
        </w:rPr>
        <w:t>利用、处置措施</w:t>
      </w:r>
    </w:p>
    <w:tbl>
      <w:tblPr>
        <w:tblStyle w:val="3"/>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713"/>
        <w:gridCol w:w="3962"/>
        <w:gridCol w:w="1511"/>
        <w:gridCol w:w="3654"/>
        <w:gridCol w:w="2785"/>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487" w:type="dxa"/>
            <w:vMerge w:val="restart"/>
            <w:textDirection w:val="tbRlV"/>
            <w:vAlign w:val="center"/>
          </w:tcPr>
          <w:p>
            <w:pPr>
              <w:spacing w:line="300" w:lineRule="exact"/>
              <w:jc w:val="center"/>
              <w:rPr>
                <w:rFonts w:hint="eastAsia" w:ascii="黑体" w:hAnsi="宋体" w:eastAsia="黑体"/>
                <w:sz w:val="24"/>
              </w:rPr>
            </w:pPr>
            <w:r>
              <w:rPr>
                <w:rFonts w:hint="eastAsia" w:ascii="黑体" w:hAnsi="宋体" w:eastAsia="黑体"/>
                <w:sz w:val="24"/>
              </w:rPr>
              <w:t>废物委托利用处置情况</w:t>
            </w:r>
          </w:p>
        </w:tc>
        <w:tc>
          <w:tcPr>
            <w:tcW w:w="713" w:type="dxa"/>
            <w:vAlign w:val="center"/>
          </w:tcPr>
          <w:p>
            <w:pPr>
              <w:spacing w:line="300" w:lineRule="exact"/>
              <w:jc w:val="center"/>
              <w:rPr>
                <w:rFonts w:hint="eastAsia" w:ascii="黑体" w:hAnsi="宋体" w:eastAsia="黑体"/>
                <w:sz w:val="24"/>
              </w:rPr>
            </w:pPr>
            <w:r>
              <w:rPr>
                <w:rFonts w:hint="eastAsia" w:ascii="黑体" w:hAnsi="宋体" w:eastAsia="黑体"/>
                <w:sz w:val="24"/>
              </w:rPr>
              <w:t>序号</w:t>
            </w:r>
          </w:p>
        </w:tc>
        <w:tc>
          <w:tcPr>
            <w:tcW w:w="3962" w:type="dxa"/>
            <w:vAlign w:val="center"/>
          </w:tcPr>
          <w:p>
            <w:pPr>
              <w:spacing w:line="300" w:lineRule="exact"/>
              <w:jc w:val="center"/>
              <w:rPr>
                <w:rFonts w:hint="eastAsia" w:ascii="黑体" w:hAnsi="宋体" w:eastAsia="黑体"/>
                <w:sz w:val="24"/>
              </w:rPr>
            </w:pPr>
            <w:r>
              <w:rPr>
                <w:rFonts w:hint="eastAsia" w:ascii="黑体" w:hAnsi="宋体" w:eastAsia="黑体"/>
                <w:sz w:val="24"/>
              </w:rPr>
              <w:t>利用处置单位名称</w:t>
            </w:r>
          </w:p>
        </w:tc>
        <w:tc>
          <w:tcPr>
            <w:tcW w:w="1511" w:type="dxa"/>
            <w:vAlign w:val="center"/>
          </w:tcPr>
          <w:p>
            <w:pPr>
              <w:spacing w:line="300" w:lineRule="exact"/>
              <w:jc w:val="center"/>
              <w:rPr>
                <w:rFonts w:hint="eastAsia" w:ascii="黑体" w:hAnsi="宋体" w:eastAsia="黑体"/>
                <w:sz w:val="24"/>
              </w:rPr>
            </w:pPr>
            <w:r>
              <w:rPr>
                <w:rFonts w:hint="eastAsia" w:ascii="黑体" w:hAnsi="宋体" w:eastAsia="黑体"/>
                <w:sz w:val="24"/>
              </w:rPr>
              <w:t>许可证编号</w:t>
            </w:r>
          </w:p>
        </w:tc>
        <w:tc>
          <w:tcPr>
            <w:tcW w:w="3654" w:type="dxa"/>
            <w:vAlign w:val="center"/>
          </w:tcPr>
          <w:p>
            <w:pPr>
              <w:spacing w:line="300" w:lineRule="exact"/>
              <w:jc w:val="center"/>
              <w:rPr>
                <w:rFonts w:hint="eastAsia" w:ascii="黑体" w:hAnsi="宋体" w:eastAsia="黑体"/>
                <w:sz w:val="24"/>
              </w:rPr>
            </w:pPr>
            <w:r>
              <w:rPr>
                <w:rFonts w:hint="eastAsia" w:ascii="黑体" w:hAnsi="宋体" w:eastAsia="黑体"/>
                <w:sz w:val="24"/>
              </w:rPr>
              <w:t>利用处置废物名称</w:t>
            </w:r>
          </w:p>
        </w:tc>
        <w:tc>
          <w:tcPr>
            <w:tcW w:w="2785" w:type="dxa"/>
            <w:vAlign w:val="center"/>
          </w:tcPr>
          <w:p>
            <w:pPr>
              <w:spacing w:line="300" w:lineRule="exact"/>
              <w:jc w:val="center"/>
              <w:rPr>
                <w:rFonts w:hint="eastAsia" w:ascii="黑体" w:hAnsi="宋体" w:eastAsia="黑体"/>
                <w:sz w:val="24"/>
              </w:rPr>
            </w:pPr>
            <w:r>
              <w:rPr>
                <w:rFonts w:hint="eastAsia" w:ascii="黑体" w:hAnsi="宋体" w:eastAsia="黑体"/>
                <w:sz w:val="24"/>
              </w:rPr>
              <w:t>利用处置方式</w:t>
            </w:r>
          </w:p>
        </w:tc>
        <w:tc>
          <w:tcPr>
            <w:tcW w:w="1448" w:type="dxa"/>
            <w:vAlign w:val="center"/>
          </w:tcPr>
          <w:p>
            <w:pPr>
              <w:spacing w:line="300" w:lineRule="exact"/>
              <w:jc w:val="center"/>
              <w:rPr>
                <w:rFonts w:hint="eastAsia" w:ascii="黑体" w:hAnsi="宋体" w:eastAsia="黑体"/>
                <w:sz w:val="24"/>
              </w:rPr>
            </w:pPr>
            <w:r>
              <w:rPr>
                <w:rFonts w:hint="eastAsia" w:ascii="黑体" w:hAnsi="宋体" w:eastAsia="黑体"/>
                <w:sz w:val="24"/>
              </w:rPr>
              <w:t>上年度利用处置量(吨)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713" w:type="dxa"/>
            <w:vMerge w:val="restart"/>
            <w:vAlign w:val="center"/>
          </w:tcPr>
          <w:p>
            <w:pPr>
              <w:spacing w:line="400" w:lineRule="exact"/>
              <w:jc w:val="center"/>
              <w:rPr>
                <w:rFonts w:hint="eastAsia" w:ascii="宋体" w:hAnsi="宋体" w:cs="宋体"/>
                <w:b/>
                <w:sz w:val="24"/>
              </w:rPr>
            </w:pPr>
            <w:r>
              <w:rPr>
                <w:rFonts w:hint="eastAsia" w:ascii="宋体" w:hAnsi="宋体" w:cs="宋体"/>
                <w:b/>
                <w:sz w:val="24"/>
              </w:rPr>
              <w:t>1</w:t>
            </w:r>
          </w:p>
        </w:tc>
        <w:tc>
          <w:tcPr>
            <w:tcW w:w="3962" w:type="dxa"/>
            <w:vMerge w:val="restart"/>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eastAsia="zh-CN"/>
              </w:rPr>
              <w:t>阳新鹏富矿业有限公司</w:t>
            </w:r>
          </w:p>
        </w:tc>
        <w:tc>
          <w:tcPr>
            <w:tcW w:w="1511" w:type="dxa"/>
            <w:vMerge w:val="restart"/>
            <w:vAlign w:val="center"/>
          </w:tcPr>
          <w:p>
            <w:pPr>
              <w:spacing w:line="400" w:lineRule="exact"/>
              <w:jc w:val="center"/>
              <w:rPr>
                <w:rFonts w:hint="eastAsia" w:ascii="宋体" w:hAnsi="宋体" w:eastAsia="宋体" w:cs="宋体"/>
                <w:sz w:val="24"/>
                <w:lang w:val="en-US" w:eastAsia="zh-CN"/>
              </w:rPr>
            </w:pPr>
            <w:r>
              <w:rPr>
                <w:rFonts w:hint="eastAsia" w:ascii="宋体" w:hAnsi="宋体" w:cs="宋体"/>
                <w:sz w:val="18"/>
                <w:szCs w:val="18"/>
                <w:lang w:val="en-US" w:eastAsia="zh-CN"/>
              </w:rPr>
              <w:t>S42-02-22-0051</w:t>
            </w:r>
          </w:p>
        </w:tc>
        <w:tc>
          <w:tcPr>
            <w:tcW w:w="3654" w:type="dxa"/>
            <w:vAlign w:val="center"/>
          </w:tcPr>
          <w:p>
            <w:pPr>
              <w:spacing w:line="460" w:lineRule="exact"/>
              <w:jc w:val="center"/>
              <w:rPr>
                <w:rFonts w:hint="eastAsia" w:ascii="宋体" w:hAnsi="宋体" w:cs="宋体"/>
                <w:sz w:val="24"/>
              </w:rPr>
            </w:pPr>
            <w:r>
              <w:rPr>
                <w:rFonts w:hint="eastAsia" w:ascii="宋体" w:hAnsi="宋体" w:cs="宋体"/>
                <w:sz w:val="21"/>
                <w:szCs w:val="21"/>
                <w:lang w:eastAsia="zh-CN"/>
              </w:rPr>
              <w:t>废水处理污泥</w:t>
            </w:r>
            <w:r>
              <w:rPr>
                <w:rFonts w:hint="eastAsia" w:ascii="宋体" w:hAnsi="宋体" w:cs="宋体"/>
                <w:sz w:val="21"/>
                <w:szCs w:val="21"/>
              </w:rPr>
              <w:t xml:space="preserve"> HW</w:t>
            </w:r>
            <w:r>
              <w:rPr>
                <w:rFonts w:hint="eastAsia" w:ascii="宋体" w:hAnsi="宋体" w:cs="宋体"/>
                <w:sz w:val="21"/>
                <w:szCs w:val="21"/>
                <w:lang w:val="en-US" w:eastAsia="zh-CN"/>
              </w:rPr>
              <w:t>17（表面处理废物）</w:t>
            </w:r>
          </w:p>
        </w:tc>
        <w:tc>
          <w:tcPr>
            <w:tcW w:w="2785" w:type="dxa"/>
            <w:vAlign w:val="center"/>
          </w:tcPr>
          <w:p>
            <w:pPr>
              <w:spacing w:line="460" w:lineRule="exact"/>
              <w:jc w:val="center"/>
              <w:rPr>
                <w:rFonts w:hint="eastAsia" w:ascii="宋体" w:hAnsi="宋体" w:cs="宋体"/>
                <w:sz w:val="24"/>
              </w:rPr>
            </w:pPr>
            <w:r>
              <w:rPr>
                <w:rFonts w:hint="eastAsia" w:ascii="宋体" w:hAnsi="宋体" w:cs="宋体"/>
                <w:sz w:val="24"/>
              </w:rPr>
              <w:t>焚烧</w:t>
            </w:r>
            <w:r>
              <w:rPr>
                <w:rFonts w:hint="eastAsia" w:ascii="宋体" w:hAnsi="宋体" w:cs="宋体"/>
                <w:sz w:val="24"/>
                <w:lang w:eastAsia="zh-CN"/>
              </w:rPr>
              <w:t>干燥</w:t>
            </w:r>
          </w:p>
        </w:tc>
        <w:tc>
          <w:tcPr>
            <w:tcW w:w="1448" w:type="dxa"/>
            <w:vAlign w:val="center"/>
          </w:tcPr>
          <w:p>
            <w:pPr>
              <w:spacing w:line="460" w:lineRule="exact"/>
              <w:jc w:val="center"/>
              <w:rPr>
                <w:rFonts w:hint="default" w:ascii="宋体" w:hAnsi="宋体" w:eastAsia="宋体" w:cs="宋体"/>
                <w:sz w:val="24"/>
                <w:lang w:val="en-US" w:eastAsia="zh-CN"/>
              </w:rPr>
            </w:pPr>
            <w:r>
              <w:rPr>
                <w:rFonts w:hint="eastAsia" w:ascii="宋体" w:hAnsi="宋体" w:cs="宋体"/>
                <w:sz w:val="24"/>
                <w:lang w:val="en-US" w:eastAsia="zh-CN"/>
              </w:rPr>
              <w:t>156.87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713" w:type="dxa"/>
            <w:vMerge w:val="continue"/>
            <w:vAlign w:val="center"/>
          </w:tcPr>
          <w:p>
            <w:pPr>
              <w:spacing w:line="400" w:lineRule="exact"/>
              <w:jc w:val="center"/>
              <w:rPr>
                <w:rFonts w:hint="eastAsia" w:ascii="宋体" w:hAnsi="宋体" w:cs="宋体"/>
                <w:b/>
                <w:sz w:val="24"/>
              </w:rPr>
            </w:pPr>
          </w:p>
        </w:tc>
        <w:tc>
          <w:tcPr>
            <w:tcW w:w="3962" w:type="dxa"/>
            <w:vMerge w:val="continue"/>
            <w:vAlign w:val="center"/>
          </w:tcPr>
          <w:p>
            <w:pPr>
              <w:spacing w:line="400" w:lineRule="exact"/>
              <w:jc w:val="center"/>
              <w:rPr>
                <w:rFonts w:hint="eastAsia" w:ascii="宋体" w:hAnsi="宋体" w:cs="宋体"/>
                <w:sz w:val="24"/>
              </w:rPr>
            </w:pPr>
          </w:p>
        </w:tc>
        <w:tc>
          <w:tcPr>
            <w:tcW w:w="1511" w:type="dxa"/>
            <w:vMerge w:val="continue"/>
            <w:vAlign w:val="center"/>
          </w:tcPr>
          <w:p>
            <w:pPr>
              <w:spacing w:line="400" w:lineRule="exact"/>
              <w:jc w:val="center"/>
              <w:rPr>
                <w:rFonts w:hint="eastAsia" w:ascii="宋体" w:hAnsi="宋体" w:cs="宋体"/>
                <w:sz w:val="24"/>
              </w:rPr>
            </w:pPr>
          </w:p>
        </w:tc>
        <w:tc>
          <w:tcPr>
            <w:tcW w:w="3654" w:type="dxa"/>
            <w:vAlign w:val="center"/>
          </w:tcPr>
          <w:p>
            <w:pPr>
              <w:spacing w:line="460" w:lineRule="exact"/>
              <w:jc w:val="center"/>
              <w:rPr>
                <w:rFonts w:hint="eastAsia" w:ascii="宋体" w:hAnsi="宋体" w:eastAsia="宋体" w:cs="宋体"/>
                <w:sz w:val="24"/>
                <w:lang w:eastAsia="zh-CN"/>
              </w:rPr>
            </w:pPr>
          </w:p>
        </w:tc>
        <w:tc>
          <w:tcPr>
            <w:tcW w:w="2785" w:type="dxa"/>
            <w:vAlign w:val="center"/>
          </w:tcPr>
          <w:p>
            <w:pPr>
              <w:spacing w:line="460" w:lineRule="exact"/>
              <w:jc w:val="center"/>
              <w:rPr>
                <w:rFonts w:hint="eastAsia" w:ascii="宋体" w:hAnsi="宋体" w:cs="宋体"/>
                <w:sz w:val="24"/>
              </w:rPr>
            </w:pPr>
          </w:p>
        </w:tc>
        <w:tc>
          <w:tcPr>
            <w:tcW w:w="1448" w:type="dxa"/>
            <w:vAlign w:val="center"/>
          </w:tcPr>
          <w:p>
            <w:pPr>
              <w:spacing w:line="4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713" w:type="dxa"/>
            <w:vMerge w:val="continue"/>
            <w:vAlign w:val="center"/>
          </w:tcPr>
          <w:p>
            <w:pPr>
              <w:spacing w:line="400" w:lineRule="exact"/>
              <w:jc w:val="center"/>
              <w:rPr>
                <w:rFonts w:hint="eastAsia" w:ascii="宋体" w:hAnsi="宋体" w:cs="宋体"/>
                <w:b/>
                <w:sz w:val="24"/>
              </w:rPr>
            </w:pPr>
          </w:p>
        </w:tc>
        <w:tc>
          <w:tcPr>
            <w:tcW w:w="3962" w:type="dxa"/>
            <w:vMerge w:val="continue"/>
            <w:vAlign w:val="center"/>
          </w:tcPr>
          <w:p>
            <w:pPr>
              <w:spacing w:line="400" w:lineRule="exact"/>
              <w:jc w:val="center"/>
              <w:rPr>
                <w:rFonts w:hint="eastAsia" w:ascii="宋体" w:hAnsi="宋体" w:cs="宋体"/>
                <w:sz w:val="24"/>
              </w:rPr>
            </w:pPr>
          </w:p>
        </w:tc>
        <w:tc>
          <w:tcPr>
            <w:tcW w:w="1511" w:type="dxa"/>
            <w:vMerge w:val="continue"/>
            <w:vAlign w:val="center"/>
          </w:tcPr>
          <w:p>
            <w:pPr>
              <w:spacing w:line="400" w:lineRule="exact"/>
              <w:jc w:val="center"/>
              <w:rPr>
                <w:rFonts w:hint="eastAsia" w:ascii="宋体" w:hAnsi="宋体" w:cs="宋体"/>
                <w:sz w:val="24"/>
              </w:rPr>
            </w:pPr>
          </w:p>
        </w:tc>
        <w:tc>
          <w:tcPr>
            <w:tcW w:w="3654" w:type="dxa"/>
            <w:vAlign w:val="center"/>
          </w:tcPr>
          <w:p>
            <w:pPr>
              <w:spacing w:line="460" w:lineRule="exact"/>
              <w:jc w:val="center"/>
              <w:rPr>
                <w:rFonts w:hint="eastAsia" w:ascii="宋体" w:hAnsi="宋体" w:cs="宋体"/>
                <w:sz w:val="24"/>
              </w:rPr>
            </w:pPr>
          </w:p>
        </w:tc>
        <w:tc>
          <w:tcPr>
            <w:tcW w:w="2785" w:type="dxa"/>
            <w:vAlign w:val="center"/>
          </w:tcPr>
          <w:p>
            <w:pPr>
              <w:spacing w:line="460" w:lineRule="exact"/>
              <w:jc w:val="center"/>
              <w:rPr>
                <w:rFonts w:hint="eastAsia" w:ascii="宋体" w:hAnsi="宋体" w:cs="宋体"/>
                <w:sz w:val="24"/>
              </w:rPr>
            </w:pPr>
          </w:p>
        </w:tc>
        <w:tc>
          <w:tcPr>
            <w:tcW w:w="1448" w:type="dxa"/>
            <w:vAlign w:val="center"/>
          </w:tcPr>
          <w:p>
            <w:pPr>
              <w:spacing w:line="4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713" w:type="dxa"/>
            <w:vMerge w:val="restart"/>
            <w:vAlign w:val="center"/>
          </w:tcPr>
          <w:p>
            <w:pPr>
              <w:spacing w:line="400" w:lineRule="exact"/>
              <w:jc w:val="center"/>
              <w:rPr>
                <w:rFonts w:hint="eastAsia" w:ascii="宋体" w:hAnsi="宋体" w:cs="宋体"/>
                <w:b/>
                <w:sz w:val="24"/>
              </w:rPr>
            </w:pPr>
            <w:r>
              <w:rPr>
                <w:rFonts w:hint="eastAsia" w:ascii="宋体" w:hAnsi="宋体" w:cs="宋体"/>
                <w:b/>
                <w:sz w:val="24"/>
              </w:rPr>
              <w:t>2</w:t>
            </w:r>
          </w:p>
        </w:tc>
        <w:tc>
          <w:tcPr>
            <w:tcW w:w="3962" w:type="dxa"/>
            <w:vMerge w:val="restart"/>
            <w:vAlign w:val="center"/>
          </w:tcPr>
          <w:p>
            <w:pPr>
              <w:spacing w:line="400" w:lineRule="exact"/>
              <w:jc w:val="center"/>
              <w:rPr>
                <w:rFonts w:hint="eastAsia" w:ascii="宋体" w:hAnsi="宋体" w:cs="宋体" w:eastAsiaTheme="minorEastAsia"/>
                <w:sz w:val="24"/>
                <w:lang w:eastAsia="zh-CN"/>
              </w:rPr>
            </w:pPr>
            <w:r>
              <w:rPr>
                <w:rFonts w:hint="eastAsia" w:ascii="宋体" w:hAnsi="宋体" w:cs="宋体"/>
                <w:sz w:val="24"/>
                <w:lang w:eastAsia="zh-CN"/>
              </w:rPr>
              <w:t>湖北鄂东废油处置有限责任公司</w:t>
            </w:r>
          </w:p>
        </w:tc>
        <w:tc>
          <w:tcPr>
            <w:tcW w:w="1511" w:type="dxa"/>
            <w:vMerge w:val="restart"/>
            <w:vAlign w:val="center"/>
          </w:tcPr>
          <w:p>
            <w:pPr>
              <w:spacing w:line="400" w:lineRule="exact"/>
              <w:jc w:val="center"/>
              <w:rPr>
                <w:rFonts w:hint="eastAsia" w:ascii="宋体" w:hAnsi="宋体" w:cs="宋体" w:eastAsiaTheme="minorEastAsia"/>
                <w:sz w:val="24"/>
                <w:lang w:val="en-US" w:eastAsia="zh-CN"/>
              </w:rPr>
            </w:pPr>
            <w:r>
              <w:rPr>
                <w:rFonts w:hint="eastAsia" w:ascii="宋体" w:hAnsi="宋体" w:cs="宋体"/>
                <w:sz w:val="18"/>
                <w:szCs w:val="18"/>
                <w:lang w:val="en-US" w:eastAsia="zh-CN"/>
              </w:rPr>
              <w:t>S42-11-02-0036</w:t>
            </w:r>
          </w:p>
        </w:tc>
        <w:tc>
          <w:tcPr>
            <w:tcW w:w="3654" w:type="dxa"/>
            <w:vAlign w:val="center"/>
          </w:tcPr>
          <w:p>
            <w:pPr>
              <w:spacing w:line="460" w:lineRule="exact"/>
              <w:jc w:val="center"/>
              <w:rPr>
                <w:rFonts w:hint="eastAsia" w:ascii="宋体" w:hAnsi="宋体" w:cs="宋体" w:eastAsiaTheme="minorEastAsia"/>
                <w:sz w:val="24"/>
                <w:lang w:val="en-US" w:eastAsia="zh-CN"/>
              </w:rPr>
            </w:pPr>
            <w:r>
              <w:rPr>
                <w:rFonts w:hint="eastAsia" w:ascii="宋体" w:hAnsi="宋体" w:cs="宋体"/>
                <w:sz w:val="21"/>
                <w:szCs w:val="21"/>
                <w:lang w:val="en-US" w:eastAsia="zh-CN"/>
              </w:rPr>
              <w:t>废矿物油及含废矿物油废物  HW08</w:t>
            </w:r>
          </w:p>
        </w:tc>
        <w:tc>
          <w:tcPr>
            <w:tcW w:w="2785" w:type="dxa"/>
            <w:vAlign w:val="center"/>
          </w:tcPr>
          <w:p>
            <w:pPr>
              <w:spacing w:line="460" w:lineRule="exact"/>
              <w:jc w:val="center"/>
              <w:rPr>
                <w:rFonts w:hint="eastAsia" w:ascii="宋体" w:hAnsi="宋体" w:cs="宋体" w:eastAsiaTheme="minorEastAsia"/>
                <w:sz w:val="24"/>
                <w:lang w:val="en-US" w:eastAsia="zh-CN"/>
              </w:rPr>
            </w:pPr>
            <w:r>
              <w:rPr>
                <w:rFonts w:hint="eastAsia" w:ascii="宋体" w:hAnsi="宋体" w:cs="宋体"/>
                <w:sz w:val="24"/>
                <w:lang w:val="en-US" w:eastAsia="zh-CN"/>
              </w:rPr>
              <w:t>综合利用</w:t>
            </w:r>
          </w:p>
        </w:tc>
        <w:tc>
          <w:tcPr>
            <w:tcW w:w="1448" w:type="dxa"/>
            <w:vAlign w:val="center"/>
          </w:tcPr>
          <w:p>
            <w:pPr>
              <w:spacing w:line="460" w:lineRule="exact"/>
              <w:jc w:val="center"/>
              <w:rPr>
                <w:rFonts w:hint="eastAsia" w:ascii="宋体" w:hAnsi="宋体" w:cs="宋体" w:eastAsiaTheme="minorEastAsia"/>
                <w:sz w:val="24"/>
                <w:lang w:val="en-US" w:eastAsia="zh-CN"/>
              </w:rPr>
            </w:pPr>
            <w:r>
              <w:rPr>
                <w:rFonts w:hint="eastAsia" w:ascii="宋体" w:hAnsi="宋体" w:cs="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713" w:type="dxa"/>
            <w:vMerge w:val="continue"/>
            <w:vAlign w:val="center"/>
          </w:tcPr>
          <w:p>
            <w:pPr>
              <w:spacing w:line="400" w:lineRule="exact"/>
              <w:jc w:val="center"/>
              <w:rPr>
                <w:rFonts w:hint="eastAsia" w:ascii="宋体" w:hAnsi="宋体" w:cs="宋体"/>
                <w:b/>
                <w:sz w:val="24"/>
              </w:rPr>
            </w:pPr>
          </w:p>
        </w:tc>
        <w:tc>
          <w:tcPr>
            <w:tcW w:w="3962" w:type="dxa"/>
            <w:vMerge w:val="continue"/>
            <w:vAlign w:val="center"/>
          </w:tcPr>
          <w:p>
            <w:pPr>
              <w:spacing w:line="400" w:lineRule="exact"/>
              <w:jc w:val="center"/>
              <w:rPr>
                <w:rFonts w:hint="eastAsia" w:ascii="宋体" w:hAnsi="宋体" w:cs="宋体"/>
                <w:sz w:val="24"/>
              </w:rPr>
            </w:pPr>
          </w:p>
        </w:tc>
        <w:tc>
          <w:tcPr>
            <w:tcW w:w="1511" w:type="dxa"/>
            <w:vMerge w:val="continue"/>
            <w:vAlign w:val="center"/>
          </w:tcPr>
          <w:p>
            <w:pPr>
              <w:spacing w:line="400" w:lineRule="exact"/>
              <w:jc w:val="center"/>
              <w:rPr>
                <w:rFonts w:hint="eastAsia" w:ascii="宋体" w:hAnsi="宋体" w:cs="宋体"/>
                <w:sz w:val="24"/>
              </w:rPr>
            </w:pPr>
          </w:p>
        </w:tc>
        <w:tc>
          <w:tcPr>
            <w:tcW w:w="3654" w:type="dxa"/>
            <w:vAlign w:val="center"/>
          </w:tcPr>
          <w:p>
            <w:pPr>
              <w:spacing w:line="460" w:lineRule="exact"/>
              <w:jc w:val="center"/>
              <w:rPr>
                <w:rFonts w:hint="eastAsia" w:ascii="宋体" w:hAnsi="宋体" w:cs="宋体"/>
                <w:sz w:val="24"/>
              </w:rPr>
            </w:pPr>
          </w:p>
        </w:tc>
        <w:tc>
          <w:tcPr>
            <w:tcW w:w="2785" w:type="dxa"/>
            <w:vAlign w:val="center"/>
          </w:tcPr>
          <w:p>
            <w:pPr>
              <w:spacing w:line="460" w:lineRule="exact"/>
              <w:jc w:val="center"/>
              <w:rPr>
                <w:rFonts w:hint="eastAsia" w:ascii="宋体" w:hAnsi="宋体" w:cs="宋体"/>
                <w:sz w:val="24"/>
              </w:rPr>
            </w:pPr>
          </w:p>
        </w:tc>
        <w:tc>
          <w:tcPr>
            <w:tcW w:w="1448" w:type="dxa"/>
            <w:vAlign w:val="center"/>
          </w:tcPr>
          <w:p>
            <w:pPr>
              <w:spacing w:line="4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713" w:type="dxa"/>
            <w:vMerge w:val="continue"/>
            <w:vAlign w:val="center"/>
          </w:tcPr>
          <w:p>
            <w:pPr>
              <w:spacing w:line="400" w:lineRule="exact"/>
              <w:jc w:val="center"/>
              <w:rPr>
                <w:rFonts w:hint="eastAsia" w:ascii="宋体" w:hAnsi="宋体" w:cs="宋体"/>
                <w:b/>
                <w:sz w:val="24"/>
              </w:rPr>
            </w:pPr>
          </w:p>
        </w:tc>
        <w:tc>
          <w:tcPr>
            <w:tcW w:w="3962" w:type="dxa"/>
            <w:vMerge w:val="continue"/>
            <w:vAlign w:val="center"/>
          </w:tcPr>
          <w:p>
            <w:pPr>
              <w:spacing w:line="400" w:lineRule="exact"/>
              <w:jc w:val="center"/>
              <w:rPr>
                <w:rFonts w:hint="eastAsia" w:ascii="宋体" w:hAnsi="宋体" w:cs="宋体"/>
                <w:sz w:val="24"/>
              </w:rPr>
            </w:pPr>
          </w:p>
        </w:tc>
        <w:tc>
          <w:tcPr>
            <w:tcW w:w="1511" w:type="dxa"/>
            <w:vMerge w:val="continue"/>
            <w:vAlign w:val="center"/>
          </w:tcPr>
          <w:p>
            <w:pPr>
              <w:spacing w:line="400" w:lineRule="exact"/>
              <w:jc w:val="center"/>
              <w:rPr>
                <w:rFonts w:hint="eastAsia" w:ascii="宋体" w:hAnsi="宋体" w:cs="宋体"/>
                <w:sz w:val="24"/>
              </w:rPr>
            </w:pPr>
          </w:p>
        </w:tc>
        <w:tc>
          <w:tcPr>
            <w:tcW w:w="3654" w:type="dxa"/>
            <w:vAlign w:val="center"/>
          </w:tcPr>
          <w:p>
            <w:pPr>
              <w:spacing w:line="460" w:lineRule="exact"/>
              <w:jc w:val="center"/>
              <w:rPr>
                <w:rFonts w:hint="eastAsia" w:ascii="宋体" w:hAnsi="宋体" w:cs="宋体"/>
                <w:sz w:val="24"/>
              </w:rPr>
            </w:pPr>
          </w:p>
        </w:tc>
        <w:tc>
          <w:tcPr>
            <w:tcW w:w="2785" w:type="dxa"/>
            <w:vAlign w:val="center"/>
          </w:tcPr>
          <w:p>
            <w:pPr>
              <w:spacing w:line="460" w:lineRule="exact"/>
              <w:jc w:val="center"/>
              <w:rPr>
                <w:rFonts w:hint="eastAsia" w:ascii="宋体" w:hAnsi="宋体" w:cs="宋体"/>
                <w:sz w:val="24"/>
              </w:rPr>
            </w:pPr>
          </w:p>
        </w:tc>
        <w:tc>
          <w:tcPr>
            <w:tcW w:w="1448" w:type="dxa"/>
            <w:vAlign w:val="center"/>
          </w:tcPr>
          <w:p>
            <w:pPr>
              <w:spacing w:line="460" w:lineRule="exact"/>
              <w:jc w:val="center"/>
              <w:rPr>
                <w:rFonts w:hint="default" w:ascii="宋体" w:hAnsi="宋体" w:cs="宋体"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713" w:type="dxa"/>
            <w:vMerge w:val="restart"/>
            <w:vAlign w:val="center"/>
          </w:tcPr>
          <w:p>
            <w:pPr>
              <w:spacing w:line="400" w:lineRule="exact"/>
              <w:jc w:val="center"/>
              <w:rPr>
                <w:rFonts w:hint="eastAsia" w:ascii="宋体" w:hAnsi="宋体" w:cs="宋体"/>
                <w:b/>
                <w:sz w:val="24"/>
              </w:rPr>
            </w:pPr>
            <w:r>
              <w:rPr>
                <w:rFonts w:hint="eastAsia" w:ascii="宋体" w:hAnsi="宋体" w:cs="宋体"/>
                <w:b/>
                <w:sz w:val="24"/>
              </w:rPr>
              <w:t>3</w:t>
            </w:r>
          </w:p>
        </w:tc>
        <w:tc>
          <w:tcPr>
            <w:tcW w:w="3962" w:type="dxa"/>
            <w:vMerge w:val="restart"/>
            <w:vAlign w:val="center"/>
          </w:tcPr>
          <w:p>
            <w:pPr>
              <w:spacing w:line="400" w:lineRule="exact"/>
              <w:jc w:val="center"/>
              <w:rPr>
                <w:rFonts w:hint="eastAsia" w:ascii="宋体" w:hAnsi="宋体" w:cs="宋体" w:eastAsiaTheme="minorEastAsia"/>
                <w:sz w:val="24"/>
                <w:lang w:val="en-US" w:eastAsia="zh-CN"/>
              </w:rPr>
            </w:pPr>
            <w:r>
              <w:rPr>
                <w:rFonts w:hint="eastAsia" w:ascii="宋体" w:hAnsi="宋体" w:cs="宋体"/>
                <w:sz w:val="24"/>
                <w:lang w:val="en-US" w:eastAsia="zh-CN"/>
              </w:rPr>
              <w:t>大冶市英达思环保科技有限公司</w:t>
            </w:r>
          </w:p>
        </w:tc>
        <w:tc>
          <w:tcPr>
            <w:tcW w:w="1511" w:type="dxa"/>
            <w:vMerge w:val="restart"/>
            <w:vAlign w:val="center"/>
          </w:tcPr>
          <w:p>
            <w:pPr>
              <w:spacing w:line="400" w:lineRule="exact"/>
              <w:jc w:val="center"/>
              <w:rPr>
                <w:rFonts w:hint="default" w:ascii="宋体" w:hAnsi="宋体" w:cs="宋体" w:eastAsiaTheme="minorEastAsia"/>
                <w:sz w:val="24"/>
                <w:lang w:val="en-US" w:eastAsia="zh-CN"/>
              </w:rPr>
            </w:pPr>
            <w:r>
              <w:rPr>
                <w:rFonts w:hint="eastAsia" w:ascii="宋体" w:hAnsi="宋体" w:cs="宋体"/>
                <w:sz w:val="24"/>
                <w:lang w:val="en-US" w:eastAsia="zh-CN"/>
              </w:rPr>
              <w:t>S42-02-81-0003</w:t>
            </w:r>
          </w:p>
        </w:tc>
        <w:tc>
          <w:tcPr>
            <w:tcW w:w="3654" w:type="dxa"/>
            <w:vAlign w:val="center"/>
          </w:tcPr>
          <w:p>
            <w:pPr>
              <w:spacing w:line="460" w:lineRule="exact"/>
              <w:jc w:val="center"/>
              <w:rPr>
                <w:rFonts w:hint="eastAsia" w:ascii="宋体" w:hAnsi="宋体" w:cs="宋体" w:eastAsiaTheme="minorEastAsia"/>
                <w:kern w:val="2"/>
                <w:sz w:val="24"/>
                <w:szCs w:val="24"/>
                <w:lang w:val="en-US" w:eastAsia="zh-CN" w:bidi="ar-SA"/>
              </w:rPr>
            </w:pPr>
            <w:r>
              <w:rPr>
                <w:rFonts w:hint="eastAsia" w:ascii="宋体" w:hAnsi="宋体" w:cs="宋体"/>
                <w:sz w:val="21"/>
                <w:szCs w:val="21"/>
                <w:lang w:eastAsia="zh-CN"/>
              </w:rPr>
              <w:t>废水处理污泥</w:t>
            </w:r>
            <w:r>
              <w:rPr>
                <w:rFonts w:hint="eastAsia" w:ascii="宋体" w:hAnsi="宋体" w:cs="宋体"/>
                <w:sz w:val="21"/>
                <w:szCs w:val="21"/>
              </w:rPr>
              <w:t xml:space="preserve"> HW</w:t>
            </w:r>
            <w:r>
              <w:rPr>
                <w:rFonts w:hint="eastAsia" w:ascii="宋体" w:hAnsi="宋体" w:cs="宋体"/>
                <w:sz w:val="21"/>
                <w:szCs w:val="21"/>
                <w:lang w:val="en-US" w:eastAsia="zh-CN"/>
              </w:rPr>
              <w:t>17（表面处理废物）</w:t>
            </w:r>
          </w:p>
        </w:tc>
        <w:tc>
          <w:tcPr>
            <w:tcW w:w="2785" w:type="dxa"/>
            <w:vAlign w:val="center"/>
          </w:tcPr>
          <w:p>
            <w:pPr>
              <w:spacing w:line="460" w:lineRule="exact"/>
              <w:jc w:val="center"/>
              <w:rPr>
                <w:rFonts w:hint="eastAsia" w:ascii="宋体" w:hAnsi="宋体" w:cs="宋体" w:eastAsiaTheme="minorEastAsia"/>
                <w:kern w:val="2"/>
                <w:sz w:val="24"/>
                <w:szCs w:val="24"/>
                <w:lang w:val="en-US" w:eastAsia="zh-CN" w:bidi="ar-SA"/>
              </w:rPr>
            </w:pPr>
            <w:r>
              <w:rPr>
                <w:rFonts w:hint="eastAsia" w:ascii="宋体" w:hAnsi="宋体" w:cs="宋体"/>
                <w:sz w:val="24"/>
              </w:rPr>
              <w:t>焚烧</w:t>
            </w:r>
            <w:r>
              <w:rPr>
                <w:rFonts w:hint="eastAsia" w:ascii="宋体" w:hAnsi="宋体" w:cs="宋体"/>
                <w:sz w:val="24"/>
                <w:lang w:eastAsia="zh-CN"/>
              </w:rPr>
              <w:t>干燥</w:t>
            </w:r>
          </w:p>
        </w:tc>
        <w:tc>
          <w:tcPr>
            <w:tcW w:w="1448" w:type="dxa"/>
            <w:vAlign w:val="center"/>
          </w:tcPr>
          <w:p>
            <w:pPr>
              <w:spacing w:line="460" w:lineRule="exact"/>
              <w:jc w:val="center"/>
              <w:rPr>
                <w:rFonts w:hint="default" w:ascii="宋体" w:hAnsi="宋体" w:cs="宋体" w:eastAsiaTheme="minorEastAsia"/>
                <w:sz w:val="24"/>
                <w:lang w:val="en-US" w:eastAsia="zh-CN"/>
              </w:rPr>
            </w:pPr>
            <w:r>
              <w:rPr>
                <w:rFonts w:hint="eastAsia" w:ascii="宋体" w:hAnsi="宋体" w:cs="宋体"/>
                <w:sz w:val="24"/>
                <w:lang w:val="en-US" w:eastAsia="zh-CN"/>
              </w:rPr>
              <w:t>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713" w:type="dxa"/>
            <w:vMerge w:val="continue"/>
            <w:vAlign w:val="center"/>
          </w:tcPr>
          <w:p>
            <w:pPr>
              <w:spacing w:line="400" w:lineRule="exact"/>
              <w:jc w:val="center"/>
              <w:rPr>
                <w:rFonts w:hint="eastAsia" w:ascii="宋体" w:hAnsi="宋体" w:cs="宋体"/>
                <w:b/>
                <w:sz w:val="24"/>
              </w:rPr>
            </w:pPr>
          </w:p>
        </w:tc>
        <w:tc>
          <w:tcPr>
            <w:tcW w:w="3962" w:type="dxa"/>
            <w:vMerge w:val="continue"/>
            <w:vAlign w:val="center"/>
          </w:tcPr>
          <w:p>
            <w:pPr>
              <w:spacing w:line="400" w:lineRule="exact"/>
              <w:jc w:val="center"/>
              <w:rPr>
                <w:rFonts w:hint="eastAsia" w:ascii="宋体" w:hAnsi="宋体" w:cs="宋体"/>
                <w:sz w:val="24"/>
              </w:rPr>
            </w:pPr>
          </w:p>
        </w:tc>
        <w:tc>
          <w:tcPr>
            <w:tcW w:w="1511" w:type="dxa"/>
            <w:vMerge w:val="continue"/>
            <w:vAlign w:val="center"/>
          </w:tcPr>
          <w:p>
            <w:pPr>
              <w:spacing w:line="400" w:lineRule="exact"/>
              <w:jc w:val="center"/>
              <w:rPr>
                <w:rFonts w:hint="eastAsia" w:ascii="宋体" w:hAnsi="宋体" w:cs="宋体"/>
                <w:sz w:val="24"/>
              </w:rPr>
            </w:pPr>
          </w:p>
        </w:tc>
        <w:tc>
          <w:tcPr>
            <w:tcW w:w="3654" w:type="dxa"/>
            <w:vAlign w:val="center"/>
          </w:tcPr>
          <w:p>
            <w:pPr>
              <w:spacing w:line="460" w:lineRule="exact"/>
              <w:jc w:val="center"/>
              <w:rPr>
                <w:rFonts w:hint="eastAsia" w:ascii="宋体" w:hAnsi="宋体" w:cs="宋体"/>
                <w:sz w:val="24"/>
              </w:rPr>
            </w:pPr>
          </w:p>
        </w:tc>
        <w:tc>
          <w:tcPr>
            <w:tcW w:w="2785" w:type="dxa"/>
            <w:vAlign w:val="center"/>
          </w:tcPr>
          <w:p>
            <w:pPr>
              <w:spacing w:line="460" w:lineRule="exact"/>
              <w:jc w:val="center"/>
              <w:rPr>
                <w:rFonts w:hint="eastAsia" w:ascii="宋体" w:hAnsi="宋体" w:cs="宋体"/>
                <w:sz w:val="24"/>
              </w:rPr>
            </w:pPr>
          </w:p>
        </w:tc>
        <w:tc>
          <w:tcPr>
            <w:tcW w:w="1448" w:type="dxa"/>
            <w:vAlign w:val="center"/>
          </w:tcPr>
          <w:p>
            <w:pPr>
              <w:spacing w:line="4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713" w:type="dxa"/>
            <w:vMerge w:val="continue"/>
            <w:vAlign w:val="center"/>
          </w:tcPr>
          <w:p>
            <w:pPr>
              <w:spacing w:line="400" w:lineRule="exact"/>
              <w:jc w:val="center"/>
              <w:rPr>
                <w:rFonts w:hint="eastAsia" w:ascii="宋体" w:hAnsi="宋体" w:cs="宋体"/>
                <w:b/>
                <w:sz w:val="24"/>
              </w:rPr>
            </w:pPr>
          </w:p>
        </w:tc>
        <w:tc>
          <w:tcPr>
            <w:tcW w:w="3962" w:type="dxa"/>
            <w:vMerge w:val="continue"/>
            <w:vAlign w:val="center"/>
          </w:tcPr>
          <w:p>
            <w:pPr>
              <w:spacing w:line="400" w:lineRule="exact"/>
              <w:jc w:val="center"/>
              <w:rPr>
                <w:rFonts w:hint="eastAsia" w:ascii="宋体" w:hAnsi="宋体" w:cs="宋体"/>
                <w:sz w:val="24"/>
              </w:rPr>
            </w:pPr>
          </w:p>
        </w:tc>
        <w:tc>
          <w:tcPr>
            <w:tcW w:w="1511" w:type="dxa"/>
            <w:vMerge w:val="continue"/>
            <w:vAlign w:val="center"/>
          </w:tcPr>
          <w:p>
            <w:pPr>
              <w:spacing w:line="400" w:lineRule="exact"/>
              <w:jc w:val="center"/>
              <w:rPr>
                <w:rFonts w:hint="eastAsia" w:ascii="宋体" w:hAnsi="宋体" w:cs="宋体"/>
                <w:sz w:val="24"/>
              </w:rPr>
            </w:pPr>
          </w:p>
        </w:tc>
        <w:tc>
          <w:tcPr>
            <w:tcW w:w="3654" w:type="dxa"/>
            <w:vAlign w:val="center"/>
          </w:tcPr>
          <w:p>
            <w:pPr>
              <w:spacing w:line="460" w:lineRule="exact"/>
              <w:jc w:val="center"/>
              <w:rPr>
                <w:rFonts w:hint="eastAsia" w:ascii="宋体" w:hAnsi="宋体" w:cs="宋体"/>
                <w:sz w:val="24"/>
              </w:rPr>
            </w:pPr>
          </w:p>
        </w:tc>
        <w:tc>
          <w:tcPr>
            <w:tcW w:w="2785" w:type="dxa"/>
            <w:vAlign w:val="center"/>
          </w:tcPr>
          <w:p>
            <w:pPr>
              <w:spacing w:line="460" w:lineRule="exact"/>
              <w:jc w:val="center"/>
              <w:rPr>
                <w:rFonts w:hint="eastAsia" w:ascii="宋体" w:hAnsi="宋体" w:cs="宋体"/>
                <w:sz w:val="24"/>
              </w:rPr>
            </w:pPr>
          </w:p>
        </w:tc>
        <w:tc>
          <w:tcPr>
            <w:tcW w:w="1448" w:type="dxa"/>
            <w:vAlign w:val="center"/>
          </w:tcPr>
          <w:p>
            <w:pPr>
              <w:spacing w:line="4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713" w:type="dxa"/>
            <w:vMerge w:val="restart"/>
            <w:vAlign w:val="center"/>
          </w:tcPr>
          <w:p>
            <w:pPr>
              <w:spacing w:line="400" w:lineRule="exact"/>
              <w:jc w:val="center"/>
              <w:rPr>
                <w:rFonts w:hint="eastAsia" w:ascii="宋体" w:hAnsi="宋体" w:cs="宋体"/>
                <w:b/>
                <w:sz w:val="24"/>
              </w:rPr>
            </w:pPr>
            <w:r>
              <w:rPr>
                <w:rFonts w:hint="eastAsia" w:ascii="宋体" w:hAnsi="宋体" w:cs="宋体"/>
                <w:b/>
                <w:sz w:val="24"/>
              </w:rPr>
              <w:t>4</w:t>
            </w:r>
          </w:p>
        </w:tc>
        <w:tc>
          <w:tcPr>
            <w:tcW w:w="3962" w:type="dxa"/>
            <w:vMerge w:val="restart"/>
            <w:vAlign w:val="center"/>
          </w:tcPr>
          <w:p>
            <w:pPr>
              <w:spacing w:line="400" w:lineRule="exact"/>
              <w:jc w:val="center"/>
              <w:rPr>
                <w:rFonts w:hint="eastAsia" w:ascii="宋体" w:hAnsi="宋体" w:cs="宋体"/>
                <w:sz w:val="24"/>
              </w:rPr>
            </w:pPr>
          </w:p>
        </w:tc>
        <w:tc>
          <w:tcPr>
            <w:tcW w:w="1511" w:type="dxa"/>
            <w:vMerge w:val="restart"/>
            <w:vAlign w:val="center"/>
          </w:tcPr>
          <w:p>
            <w:pPr>
              <w:spacing w:line="400" w:lineRule="exact"/>
              <w:jc w:val="center"/>
              <w:rPr>
                <w:rFonts w:hint="eastAsia" w:ascii="宋体" w:hAnsi="宋体" w:cs="宋体"/>
                <w:sz w:val="24"/>
              </w:rPr>
            </w:pPr>
          </w:p>
        </w:tc>
        <w:tc>
          <w:tcPr>
            <w:tcW w:w="3654" w:type="dxa"/>
            <w:vAlign w:val="center"/>
          </w:tcPr>
          <w:p>
            <w:pPr>
              <w:spacing w:line="460" w:lineRule="exact"/>
              <w:jc w:val="center"/>
              <w:rPr>
                <w:rFonts w:hint="eastAsia" w:ascii="宋体" w:hAnsi="宋体" w:cs="宋体"/>
                <w:sz w:val="24"/>
              </w:rPr>
            </w:pPr>
          </w:p>
        </w:tc>
        <w:tc>
          <w:tcPr>
            <w:tcW w:w="2785" w:type="dxa"/>
            <w:vAlign w:val="center"/>
          </w:tcPr>
          <w:p>
            <w:pPr>
              <w:spacing w:line="460" w:lineRule="exact"/>
              <w:jc w:val="center"/>
              <w:rPr>
                <w:rFonts w:hint="eastAsia" w:ascii="宋体" w:hAnsi="宋体" w:cs="宋体"/>
                <w:sz w:val="24"/>
              </w:rPr>
            </w:pPr>
          </w:p>
        </w:tc>
        <w:tc>
          <w:tcPr>
            <w:tcW w:w="1448" w:type="dxa"/>
            <w:vAlign w:val="center"/>
          </w:tcPr>
          <w:p>
            <w:pPr>
              <w:spacing w:line="4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713" w:type="dxa"/>
            <w:vMerge w:val="continue"/>
            <w:vAlign w:val="center"/>
          </w:tcPr>
          <w:p>
            <w:pPr>
              <w:spacing w:line="400" w:lineRule="exact"/>
              <w:jc w:val="center"/>
              <w:rPr>
                <w:rFonts w:hint="eastAsia" w:ascii="宋体" w:hAnsi="宋体" w:cs="宋体"/>
                <w:b/>
                <w:sz w:val="24"/>
              </w:rPr>
            </w:pPr>
          </w:p>
        </w:tc>
        <w:tc>
          <w:tcPr>
            <w:tcW w:w="3962" w:type="dxa"/>
            <w:vMerge w:val="continue"/>
            <w:vAlign w:val="center"/>
          </w:tcPr>
          <w:p>
            <w:pPr>
              <w:spacing w:line="400" w:lineRule="exact"/>
              <w:jc w:val="center"/>
              <w:rPr>
                <w:rFonts w:hint="eastAsia" w:ascii="宋体" w:hAnsi="宋体" w:cs="宋体"/>
                <w:sz w:val="24"/>
              </w:rPr>
            </w:pPr>
          </w:p>
        </w:tc>
        <w:tc>
          <w:tcPr>
            <w:tcW w:w="1511" w:type="dxa"/>
            <w:vMerge w:val="continue"/>
            <w:vAlign w:val="center"/>
          </w:tcPr>
          <w:p>
            <w:pPr>
              <w:spacing w:line="400" w:lineRule="exact"/>
              <w:jc w:val="center"/>
              <w:rPr>
                <w:rFonts w:hint="eastAsia" w:ascii="宋体" w:hAnsi="宋体" w:cs="宋体"/>
                <w:sz w:val="24"/>
              </w:rPr>
            </w:pPr>
          </w:p>
        </w:tc>
        <w:tc>
          <w:tcPr>
            <w:tcW w:w="3654" w:type="dxa"/>
            <w:vAlign w:val="center"/>
          </w:tcPr>
          <w:p>
            <w:pPr>
              <w:spacing w:line="460" w:lineRule="exact"/>
              <w:jc w:val="center"/>
              <w:rPr>
                <w:rFonts w:hint="eastAsia" w:ascii="宋体" w:hAnsi="宋体" w:cs="宋体"/>
                <w:sz w:val="24"/>
              </w:rPr>
            </w:pPr>
          </w:p>
        </w:tc>
        <w:tc>
          <w:tcPr>
            <w:tcW w:w="2785" w:type="dxa"/>
            <w:vAlign w:val="center"/>
          </w:tcPr>
          <w:p>
            <w:pPr>
              <w:spacing w:line="460" w:lineRule="exact"/>
              <w:jc w:val="center"/>
              <w:rPr>
                <w:rFonts w:hint="eastAsia" w:ascii="宋体" w:hAnsi="宋体" w:cs="宋体"/>
                <w:sz w:val="24"/>
              </w:rPr>
            </w:pPr>
          </w:p>
        </w:tc>
        <w:tc>
          <w:tcPr>
            <w:tcW w:w="1448" w:type="dxa"/>
            <w:vAlign w:val="center"/>
          </w:tcPr>
          <w:p>
            <w:pPr>
              <w:spacing w:line="4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713" w:type="dxa"/>
            <w:vMerge w:val="continue"/>
            <w:vAlign w:val="center"/>
          </w:tcPr>
          <w:p>
            <w:pPr>
              <w:spacing w:line="400" w:lineRule="exact"/>
              <w:jc w:val="center"/>
              <w:rPr>
                <w:rFonts w:hint="eastAsia" w:ascii="宋体" w:hAnsi="宋体" w:cs="宋体"/>
                <w:b/>
                <w:sz w:val="24"/>
              </w:rPr>
            </w:pPr>
          </w:p>
        </w:tc>
        <w:tc>
          <w:tcPr>
            <w:tcW w:w="3962" w:type="dxa"/>
            <w:vMerge w:val="continue"/>
            <w:vAlign w:val="center"/>
          </w:tcPr>
          <w:p>
            <w:pPr>
              <w:spacing w:line="400" w:lineRule="exact"/>
              <w:jc w:val="center"/>
              <w:rPr>
                <w:rFonts w:hint="eastAsia" w:ascii="宋体" w:hAnsi="宋体" w:cs="宋体"/>
                <w:sz w:val="24"/>
              </w:rPr>
            </w:pPr>
          </w:p>
        </w:tc>
        <w:tc>
          <w:tcPr>
            <w:tcW w:w="1511" w:type="dxa"/>
            <w:vMerge w:val="continue"/>
            <w:vAlign w:val="center"/>
          </w:tcPr>
          <w:p>
            <w:pPr>
              <w:spacing w:line="400" w:lineRule="exact"/>
              <w:jc w:val="center"/>
              <w:rPr>
                <w:rFonts w:hint="eastAsia" w:ascii="宋体" w:hAnsi="宋体" w:cs="宋体"/>
                <w:sz w:val="24"/>
              </w:rPr>
            </w:pPr>
          </w:p>
        </w:tc>
        <w:tc>
          <w:tcPr>
            <w:tcW w:w="3654" w:type="dxa"/>
            <w:vAlign w:val="center"/>
          </w:tcPr>
          <w:p>
            <w:pPr>
              <w:spacing w:line="460" w:lineRule="exact"/>
              <w:jc w:val="center"/>
              <w:rPr>
                <w:rFonts w:hint="eastAsia" w:ascii="宋体" w:hAnsi="宋体" w:cs="宋体"/>
                <w:sz w:val="24"/>
              </w:rPr>
            </w:pPr>
          </w:p>
        </w:tc>
        <w:tc>
          <w:tcPr>
            <w:tcW w:w="2785" w:type="dxa"/>
            <w:vAlign w:val="center"/>
          </w:tcPr>
          <w:p>
            <w:pPr>
              <w:spacing w:line="460" w:lineRule="exact"/>
              <w:jc w:val="center"/>
              <w:rPr>
                <w:rFonts w:hint="eastAsia" w:ascii="宋体" w:hAnsi="宋体" w:cs="宋体"/>
                <w:sz w:val="24"/>
              </w:rPr>
            </w:pPr>
          </w:p>
        </w:tc>
        <w:tc>
          <w:tcPr>
            <w:tcW w:w="1448" w:type="dxa"/>
            <w:vAlign w:val="center"/>
          </w:tcPr>
          <w:p>
            <w:pPr>
              <w:spacing w:line="4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713" w:type="dxa"/>
            <w:vMerge w:val="restart"/>
            <w:vAlign w:val="center"/>
          </w:tcPr>
          <w:p>
            <w:pPr>
              <w:spacing w:line="400" w:lineRule="exact"/>
              <w:jc w:val="center"/>
              <w:rPr>
                <w:rFonts w:hint="eastAsia" w:ascii="宋体" w:hAnsi="宋体" w:cs="宋体"/>
                <w:b/>
                <w:sz w:val="24"/>
              </w:rPr>
            </w:pPr>
            <w:r>
              <w:rPr>
                <w:rFonts w:hint="eastAsia" w:ascii="宋体" w:hAnsi="宋体" w:cs="宋体"/>
                <w:b/>
                <w:sz w:val="24"/>
              </w:rPr>
              <w:t>5</w:t>
            </w:r>
          </w:p>
        </w:tc>
        <w:tc>
          <w:tcPr>
            <w:tcW w:w="3962" w:type="dxa"/>
            <w:vMerge w:val="restart"/>
            <w:vAlign w:val="center"/>
          </w:tcPr>
          <w:p>
            <w:pPr>
              <w:spacing w:line="400" w:lineRule="exact"/>
              <w:jc w:val="center"/>
              <w:rPr>
                <w:rFonts w:hint="eastAsia" w:ascii="宋体" w:hAnsi="宋体" w:cs="宋体"/>
                <w:sz w:val="24"/>
              </w:rPr>
            </w:pPr>
          </w:p>
        </w:tc>
        <w:tc>
          <w:tcPr>
            <w:tcW w:w="1511" w:type="dxa"/>
            <w:vMerge w:val="restart"/>
            <w:vAlign w:val="center"/>
          </w:tcPr>
          <w:p>
            <w:pPr>
              <w:spacing w:line="400" w:lineRule="exact"/>
              <w:jc w:val="center"/>
              <w:rPr>
                <w:rFonts w:hint="eastAsia" w:ascii="宋体" w:hAnsi="宋体" w:cs="宋体"/>
                <w:sz w:val="24"/>
              </w:rPr>
            </w:pPr>
          </w:p>
        </w:tc>
        <w:tc>
          <w:tcPr>
            <w:tcW w:w="3654" w:type="dxa"/>
            <w:vAlign w:val="center"/>
          </w:tcPr>
          <w:p>
            <w:pPr>
              <w:spacing w:line="460" w:lineRule="exact"/>
              <w:jc w:val="center"/>
              <w:rPr>
                <w:rFonts w:hint="eastAsia" w:ascii="宋体" w:hAnsi="宋体" w:cs="宋体"/>
                <w:sz w:val="24"/>
              </w:rPr>
            </w:pPr>
          </w:p>
        </w:tc>
        <w:tc>
          <w:tcPr>
            <w:tcW w:w="2785" w:type="dxa"/>
            <w:vAlign w:val="center"/>
          </w:tcPr>
          <w:p>
            <w:pPr>
              <w:spacing w:line="460" w:lineRule="exact"/>
              <w:jc w:val="center"/>
              <w:rPr>
                <w:rFonts w:hint="eastAsia" w:ascii="宋体" w:hAnsi="宋体" w:cs="宋体"/>
                <w:sz w:val="24"/>
              </w:rPr>
            </w:pPr>
          </w:p>
        </w:tc>
        <w:tc>
          <w:tcPr>
            <w:tcW w:w="1448" w:type="dxa"/>
            <w:vAlign w:val="center"/>
          </w:tcPr>
          <w:p>
            <w:pPr>
              <w:spacing w:line="4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713" w:type="dxa"/>
            <w:vMerge w:val="continue"/>
            <w:vAlign w:val="center"/>
          </w:tcPr>
          <w:p>
            <w:pPr>
              <w:spacing w:line="400" w:lineRule="exact"/>
              <w:jc w:val="center"/>
              <w:rPr>
                <w:rFonts w:hint="eastAsia" w:ascii="宋体" w:hAnsi="宋体" w:cs="宋体"/>
                <w:b/>
                <w:sz w:val="24"/>
              </w:rPr>
            </w:pPr>
          </w:p>
        </w:tc>
        <w:tc>
          <w:tcPr>
            <w:tcW w:w="3962" w:type="dxa"/>
            <w:vMerge w:val="continue"/>
            <w:vAlign w:val="center"/>
          </w:tcPr>
          <w:p>
            <w:pPr>
              <w:spacing w:line="400" w:lineRule="exact"/>
              <w:jc w:val="center"/>
              <w:rPr>
                <w:rFonts w:hint="eastAsia" w:ascii="宋体" w:hAnsi="宋体" w:cs="宋体"/>
                <w:sz w:val="24"/>
              </w:rPr>
            </w:pPr>
          </w:p>
        </w:tc>
        <w:tc>
          <w:tcPr>
            <w:tcW w:w="1511" w:type="dxa"/>
            <w:vMerge w:val="continue"/>
            <w:vAlign w:val="center"/>
          </w:tcPr>
          <w:p>
            <w:pPr>
              <w:spacing w:line="400" w:lineRule="exact"/>
              <w:jc w:val="center"/>
              <w:rPr>
                <w:rFonts w:hint="eastAsia" w:ascii="宋体" w:hAnsi="宋体" w:cs="宋体"/>
                <w:sz w:val="24"/>
              </w:rPr>
            </w:pPr>
          </w:p>
        </w:tc>
        <w:tc>
          <w:tcPr>
            <w:tcW w:w="3654" w:type="dxa"/>
            <w:vAlign w:val="center"/>
          </w:tcPr>
          <w:p>
            <w:pPr>
              <w:spacing w:line="460" w:lineRule="exact"/>
              <w:jc w:val="center"/>
              <w:rPr>
                <w:rFonts w:hint="eastAsia" w:ascii="宋体" w:hAnsi="宋体" w:cs="宋体"/>
                <w:sz w:val="24"/>
              </w:rPr>
            </w:pPr>
          </w:p>
        </w:tc>
        <w:tc>
          <w:tcPr>
            <w:tcW w:w="2785" w:type="dxa"/>
            <w:vAlign w:val="center"/>
          </w:tcPr>
          <w:p>
            <w:pPr>
              <w:spacing w:line="460" w:lineRule="exact"/>
              <w:jc w:val="center"/>
              <w:rPr>
                <w:rFonts w:hint="eastAsia" w:ascii="宋体" w:hAnsi="宋体" w:cs="宋体"/>
                <w:sz w:val="24"/>
              </w:rPr>
            </w:pPr>
          </w:p>
        </w:tc>
        <w:tc>
          <w:tcPr>
            <w:tcW w:w="1448" w:type="dxa"/>
            <w:vAlign w:val="center"/>
          </w:tcPr>
          <w:p>
            <w:pPr>
              <w:spacing w:line="4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713" w:type="dxa"/>
            <w:vMerge w:val="continue"/>
            <w:vAlign w:val="center"/>
          </w:tcPr>
          <w:p>
            <w:pPr>
              <w:spacing w:line="400" w:lineRule="exact"/>
              <w:jc w:val="center"/>
              <w:rPr>
                <w:rFonts w:hint="eastAsia" w:ascii="宋体" w:hAnsi="宋体" w:cs="宋体"/>
                <w:b/>
                <w:sz w:val="24"/>
              </w:rPr>
            </w:pPr>
          </w:p>
        </w:tc>
        <w:tc>
          <w:tcPr>
            <w:tcW w:w="3962" w:type="dxa"/>
            <w:vMerge w:val="continue"/>
            <w:vAlign w:val="center"/>
          </w:tcPr>
          <w:p>
            <w:pPr>
              <w:spacing w:line="400" w:lineRule="exact"/>
              <w:jc w:val="center"/>
              <w:rPr>
                <w:rFonts w:hint="eastAsia" w:ascii="宋体" w:hAnsi="宋体" w:cs="宋体"/>
                <w:sz w:val="24"/>
              </w:rPr>
            </w:pPr>
          </w:p>
        </w:tc>
        <w:tc>
          <w:tcPr>
            <w:tcW w:w="1511" w:type="dxa"/>
            <w:vMerge w:val="continue"/>
            <w:vAlign w:val="center"/>
          </w:tcPr>
          <w:p>
            <w:pPr>
              <w:spacing w:line="400" w:lineRule="exact"/>
              <w:jc w:val="center"/>
              <w:rPr>
                <w:rFonts w:hint="eastAsia" w:ascii="宋体" w:hAnsi="宋体" w:cs="宋体"/>
                <w:sz w:val="24"/>
              </w:rPr>
            </w:pPr>
          </w:p>
        </w:tc>
        <w:tc>
          <w:tcPr>
            <w:tcW w:w="3654" w:type="dxa"/>
            <w:vAlign w:val="center"/>
          </w:tcPr>
          <w:p>
            <w:pPr>
              <w:spacing w:line="460" w:lineRule="exact"/>
              <w:jc w:val="center"/>
              <w:rPr>
                <w:rFonts w:hint="eastAsia" w:ascii="宋体" w:hAnsi="宋体" w:cs="宋体"/>
                <w:sz w:val="24"/>
              </w:rPr>
            </w:pPr>
          </w:p>
        </w:tc>
        <w:tc>
          <w:tcPr>
            <w:tcW w:w="2785" w:type="dxa"/>
            <w:vAlign w:val="center"/>
          </w:tcPr>
          <w:p>
            <w:pPr>
              <w:spacing w:line="460" w:lineRule="exact"/>
              <w:jc w:val="center"/>
              <w:rPr>
                <w:rFonts w:hint="eastAsia" w:ascii="宋体" w:hAnsi="宋体" w:cs="宋体"/>
                <w:sz w:val="24"/>
              </w:rPr>
            </w:pPr>
          </w:p>
        </w:tc>
        <w:tc>
          <w:tcPr>
            <w:tcW w:w="1448" w:type="dxa"/>
            <w:vAlign w:val="center"/>
          </w:tcPr>
          <w:p>
            <w:pPr>
              <w:spacing w:line="46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87" w:type="dxa"/>
            <w:vMerge w:val="continue"/>
            <w:textDirection w:val="tbRlV"/>
            <w:vAlign w:val="center"/>
          </w:tcPr>
          <w:p>
            <w:pPr>
              <w:ind w:right="113"/>
              <w:jc w:val="center"/>
              <w:rPr>
                <w:rFonts w:hint="eastAsia" w:ascii="黑体" w:hAnsi="宋体" w:eastAsia="黑体"/>
                <w:sz w:val="24"/>
              </w:rPr>
            </w:pPr>
          </w:p>
        </w:tc>
        <w:tc>
          <w:tcPr>
            <w:tcW w:w="12625" w:type="dxa"/>
            <w:gridSpan w:val="5"/>
            <w:vAlign w:val="center"/>
          </w:tcPr>
          <w:p>
            <w:pPr>
              <w:spacing w:line="460" w:lineRule="exact"/>
              <w:jc w:val="center"/>
              <w:rPr>
                <w:rFonts w:hint="eastAsia" w:eastAsia="黑体"/>
                <w:sz w:val="24"/>
              </w:rPr>
            </w:pPr>
            <w:r>
              <w:rPr>
                <w:rFonts w:hint="eastAsia" w:eastAsia="黑体"/>
                <w:sz w:val="24"/>
              </w:rPr>
              <w:t>合计</w:t>
            </w:r>
          </w:p>
        </w:tc>
        <w:tc>
          <w:tcPr>
            <w:tcW w:w="1448" w:type="dxa"/>
            <w:vAlign w:val="center"/>
          </w:tcPr>
          <w:p>
            <w:pPr>
              <w:spacing w:line="460" w:lineRule="exact"/>
              <w:jc w:val="center"/>
              <w:rPr>
                <w:rFonts w:hint="eastAsia" w:eastAsia="黑体"/>
                <w:sz w:val="24"/>
                <w:lang w:val="en-US" w:eastAsia="zh-CN"/>
              </w:rPr>
            </w:pPr>
            <w:r>
              <w:rPr>
                <w:rFonts w:hint="eastAsia" w:eastAsia="黑体"/>
                <w:sz w:val="24"/>
                <w:lang w:val="en-US" w:eastAsia="zh-CN"/>
              </w:rPr>
              <w:t>0</w:t>
            </w:r>
          </w:p>
        </w:tc>
      </w:tr>
    </w:tbl>
    <w:p>
      <w:pPr>
        <w:rPr>
          <w:rFonts w:eastAsia="黑体"/>
          <w:sz w:val="28"/>
          <w:szCs w:val="28"/>
        </w:rPr>
        <w:sectPr>
          <w:pgSz w:w="16838" w:h="11906" w:orient="landscape"/>
          <w:pgMar w:top="1440" w:right="1247" w:bottom="1469" w:left="1247" w:header="851" w:footer="992" w:gutter="0"/>
          <w:pgNumType w:fmt="decimal"/>
          <w:cols w:space="720" w:num="1"/>
          <w:docGrid w:type="lines" w:linePitch="312" w:charSpace="0"/>
        </w:sectPr>
      </w:pPr>
    </w:p>
    <w:p>
      <w:pPr>
        <w:rPr>
          <w:rFonts w:eastAsia="黑体"/>
          <w:sz w:val="28"/>
          <w:szCs w:val="28"/>
        </w:rPr>
      </w:pPr>
      <w:r>
        <w:rPr>
          <w:rFonts w:eastAsia="黑体"/>
          <w:sz w:val="28"/>
          <w:szCs w:val="28"/>
        </w:rPr>
        <w:t>表</w:t>
      </w:r>
      <w:r>
        <w:rPr>
          <w:rFonts w:hint="eastAsia" w:eastAsia="黑体"/>
          <w:sz w:val="28"/>
          <w:szCs w:val="28"/>
        </w:rPr>
        <w:t>8</w:t>
      </w:r>
      <w:r>
        <w:rPr>
          <w:rFonts w:eastAsia="黑体"/>
          <w:sz w:val="28"/>
          <w:szCs w:val="28"/>
        </w:rPr>
        <w:t xml:space="preserve"> 危险废物管理制度执行情况</w:t>
      </w:r>
    </w:p>
    <w:tbl>
      <w:tblPr>
        <w:tblStyle w:val="3"/>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restart"/>
            <w:vAlign w:val="center"/>
          </w:tcPr>
          <w:p>
            <w:pPr>
              <w:spacing w:line="300" w:lineRule="exact"/>
              <w:jc w:val="center"/>
              <w:rPr>
                <w:rFonts w:hint="eastAsia" w:ascii="黑体" w:eastAsia="黑体"/>
                <w:sz w:val="24"/>
              </w:rPr>
            </w:pPr>
            <w:r>
              <w:rPr>
                <w:rFonts w:hint="eastAsia" w:ascii="黑体" w:eastAsia="黑体"/>
                <w:sz w:val="24"/>
              </w:rPr>
              <w:t>管理制度执行情况</w:t>
            </w:r>
          </w:p>
        </w:tc>
        <w:tc>
          <w:tcPr>
            <w:tcW w:w="8744" w:type="dxa"/>
            <w:tcBorders>
              <w:bottom w:val="nil"/>
            </w:tcBorders>
            <w:vAlign w:val="top"/>
          </w:tcPr>
          <w:p>
            <w:pPr>
              <w:spacing w:line="460" w:lineRule="exact"/>
              <w:rPr>
                <w:rFonts w:hint="eastAsia" w:ascii="宋体" w:hAnsi="宋体"/>
                <w:b/>
                <w:sz w:val="28"/>
                <w:szCs w:val="28"/>
                <w:u w:val="single"/>
              </w:rPr>
            </w:pPr>
            <w:r>
              <w:rPr>
                <w:rFonts w:ascii="宋体" w:hAnsi="宋体"/>
                <w:sz w:val="24"/>
                <w:u w:val="single"/>
              </w:rPr>
              <w:t>危险废物经营许可证制度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continue"/>
            <w:vAlign w:val="top"/>
          </w:tcPr>
          <w:p>
            <w:pPr>
              <w:spacing w:line="400" w:lineRule="exact"/>
              <w:ind w:firstLine="422" w:firstLineChars="150"/>
              <w:rPr>
                <w:rFonts w:hint="eastAsia" w:ascii="黑体" w:eastAsia="黑体"/>
                <w:b/>
                <w:sz w:val="28"/>
                <w:szCs w:val="28"/>
              </w:rPr>
            </w:pPr>
          </w:p>
        </w:tc>
        <w:tc>
          <w:tcPr>
            <w:tcW w:w="8744" w:type="dxa"/>
            <w:tcBorders>
              <w:top w:val="nil"/>
              <w:bottom w:val="nil"/>
            </w:tcBorders>
            <w:vAlign w:val="top"/>
          </w:tcPr>
          <w:p>
            <w:pPr>
              <w:spacing w:line="460" w:lineRule="exact"/>
              <w:ind w:firstLine="360" w:firstLineChars="150"/>
              <w:rPr>
                <w:rFonts w:hint="eastAsia" w:ascii="黑体" w:eastAsia="黑体"/>
                <w:b/>
                <w:sz w:val="28"/>
                <w:szCs w:val="28"/>
              </w:rPr>
            </w:pPr>
            <w:r>
              <w:rPr>
                <w:rFonts w:hint="eastAsia" w:ascii="黑体" w:hAnsi="宋体" w:eastAsia="黑体"/>
                <w:sz w:val="24"/>
              </w:rPr>
              <w:t>是否将危险废物委托给有资质单位收集、贮存、利用、处置：</w:t>
            </w:r>
            <w:r>
              <w:rPr>
                <w:rFonts w:hint="eastAsia" w:ascii="黑体" w:eastAsia="黑体"/>
                <w:sz w:val="24"/>
              </w:rPr>
              <w:t>是</w:t>
            </w:r>
            <w:r>
              <w:rPr>
                <w:rFonts w:hint="eastAsia" w:ascii="黑体" w:eastAsia="黑体"/>
                <w:sz w:val="24"/>
              </w:rPr>
              <w:sym w:font="Wingdings 2" w:char="0052"/>
            </w:r>
            <w:r>
              <w:rPr>
                <w:rFonts w:hint="eastAsia" w:ascii="黑体" w:eastAsia="黑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continue"/>
            <w:vAlign w:val="top"/>
          </w:tcPr>
          <w:p>
            <w:pPr>
              <w:spacing w:line="400" w:lineRule="exact"/>
              <w:ind w:firstLine="422" w:firstLineChars="150"/>
              <w:rPr>
                <w:rFonts w:hint="eastAsia" w:ascii="黑体" w:eastAsia="黑体"/>
                <w:b/>
                <w:sz w:val="28"/>
                <w:szCs w:val="28"/>
              </w:rPr>
            </w:pPr>
          </w:p>
        </w:tc>
        <w:tc>
          <w:tcPr>
            <w:tcW w:w="8744" w:type="dxa"/>
            <w:tcBorders>
              <w:top w:val="nil"/>
              <w:bottom w:val="nil"/>
            </w:tcBorders>
            <w:vAlign w:val="top"/>
          </w:tcPr>
          <w:p>
            <w:pPr>
              <w:spacing w:line="460" w:lineRule="exact"/>
              <w:ind w:firstLine="360" w:firstLineChars="150"/>
              <w:rPr>
                <w:rFonts w:hint="eastAsia" w:ascii="黑体" w:hAnsi="宋体" w:eastAsia="黑体"/>
                <w:sz w:val="24"/>
              </w:rPr>
            </w:pPr>
            <w:r>
              <w:rPr>
                <w:rFonts w:hint="eastAsia" w:ascii="黑体" w:hAnsi="宋体" w:eastAsia="黑体"/>
                <w:sz w:val="24"/>
              </w:rPr>
              <w:t>是否与有资质单位签订危险废物利用处置合同/协议：</w:t>
            </w:r>
            <w:r>
              <w:rPr>
                <w:rFonts w:hint="eastAsia" w:ascii="黑体" w:eastAsia="黑体"/>
                <w:sz w:val="24"/>
              </w:rPr>
              <w:t xml:space="preserve">是 </w:t>
            </w:r>
            <w:r>
              <w:rPr>
                <w:rFonts w:hint="eastAsia" w:ascii="黑体" w:eastAsia="黑体"/>
                <w:sz w:val="24"/>
              </w:rPr>
              <w:sym w:font="Wingdings 2" w:char="0052"/>
            </w:r>
            <w:r>
              <w:rPr>
                <w:rFonts w:hint="eastAsia" w:ascii="黑体" w:eastAsia="黑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continue"/>
            <w:vAlign w:val="top"/>
          </w:tcPr>
          <w:p>
            <w:pPr>
              <w:spacing w:line="400" w:lineRule="exact"/>
              <w:ind w:firstLine="422" w:firstLineChars="150"/>
              <w:rPr>
                <w:rFonts w:hint="eastAsia" w:ascii="黑体" w:eastAsia="黑体"/>
                <w:b/>
                <w:sz w:val="28"/>
                <w:szCs w:val="28"/>
              </w:rPr>
            </w:pPr>
          </w:p>
        </w:tc>
        <w:tc>
          <w:tcPr>
            <w:tcW w:w="8744" w:type="dxa"/>
            <w:tcBorders>
              <w:top w:val="nil"/>
              <w:bottom w:val="single" w:color="auto" w:sz="4" w:space="0"/>
            </w:tcBorders>
            <w:vAlign w:val="top"/>
          </w:tcPr>
          <w:p>
            <w:pPr>
              <w:spacing w:line="460" w:lineRule="exact"/>
              <w:ind w:firstLine="360" w:firstLineChars="150"/>
              <w:rPr>
                <w:rFonts w:hint="eastAsia" w:ascii="黑体" w:eastAsia="黑体"/>
                <w:b/>
                <w:sz w:val="28"/>
                <w:szCs w:val="28"/>
              </w:rPr>
            </w:pPr>
            <w:r>
              <w:rPr>
                <w:rFonts w:ascii="黑体" w:hAnsi="宋体" w:eastAsia="黑体"/>
                <w:sz w:val="24"/>
              </w:rPr>
              <w:t>是否对危险废物许可证进行审查确认</w:t>
            </w:r>
            <w:r>
              <w:rPr>
                <w:rFonts w:hint="eastAsia" w:ascii="黑体" w:hAnsi="宋体" w:eastAsia="黑体"/>
                <w:sz w:val="24"/>
              </w:rPr>
              <w:t>：</w:t>
            </w:r>
            <w:r>
              <w:rPr>
                <w:rFonts w:hint="eastAsia" w:ascii="黑体" w:eastAsia="黑体"/>
                <w:sz w:val="24"/>
              </w:rPr>
              <w:t>是</w:t>
            </w:r>
            <w:r>
              <w:rPr>
                <w:rFonts w:hint="eastAsia" w:ascii="黑体" w:eastAsia="黑体"/>
                <w:sz w:val="24"/>
              </w:rPr>
              <w:sym w:font="Wingdings 2" w:char="0052"/>
            </w:r>
            <w:r>
              <w:rPr>
                <w:rFonts w:hint="eastAsia" w:ascii="黑体" w:eastAsia="黑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continue"/>
            <w:vAlign w:val="center"/>
          </w:tcPr>
          <w:p>
            <w:pPr>
              <w:spacing w:line="400" w:lineRule="exact"/>
              <w:rPr>
                <w:rFonts w:hint="eastAsia" w:eastAsia="黑体"/>
                <w:b/>
                <w:sz w:val="28"/>
                <w:szCs w:val="28"/>
              </w:rPr>
            </w:pPr>
          </w:p>
        </w:tc>
        <w:tc>
          <w:tcPr>
            <w:tcW w:w="8744" w:type="dxa"/>
            <w:tcBorders>
              <w:bottom w:val="nil"/>
            </w:tcBorders>
            <w:vAlign w:val="center"/>
          </w:tcPr>
          <w:p>
            <w:pPr>
              <w:spacing w:line="460" w:lineRule="exact"/>
              <w:rPr>
                <w:rFonts w:hint="eastAsia" w:eastAsia="黑体"/>
                <w:b/>
                <w:sz w:val="28"/>
                <w:szCs w:val="28"/>
              </w:rPr>
            </w:pPr>
            <w:r>
              <w:rPr>
                <w:rFonts w:ascii="宋体" w:hAnsi="宋体"/>
                <w:sz w:val="24"/>
                <w:u w:val="single"/>
              </w:rPr>
              <w:t>危险废物转移审批制度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continue"/>
            <w:vAlign w:val="top"/>
          </w:tcPr>
          <w:p>
            <w:pPr>
              <w:spacing w:line="400" w:lineRule="exact"/>
              <w:ind w:firstLine="422" w:firstLineChars="150"/>
              <w:rPr>
                <w:rFonts w:hint="eastAsia" w:ascii="黑体" w:eastAsia="黑体"/>
                <w:b/>
                <w:sz w:val="28"/>
                <w:szCs w:val="28"/>
              </w:rPr>
            </w:pPr>
          </w:p>
        </w:tc>
        <w:tc>
          <w:tcPr>
            <w:tcW w:w="8744" w:type="dxa"/>
            <w:tcBorders>
              <w:top w:val="nil"/>
              <w:bottom w:val="single" w:color="auto" w:sz="4" w:space="0"/>
            </w:tcBorders>
            <w:vAlign w:val="top"/>
          </w:tcPr>
          <w:p>
            <w:pPr>
              <w:spacing w:line="460" w:lineRule="exact"/>
              <w:ind w:firstLine="360" w:firstLineChars="150"/>
              <w:rPr>
                <w:rFonts w:hint="eastAsia" w:ascii="黑体" w:eastAsia="黑体"/>
                <w:b/>
                <w:sz w:val="28"/>
                <w:szCs w:val="28"/>
              </w:rPr>
            </w:pPr>
            <w:r>
              <w:rPr>
                <w:rFonts w:ascii="黑体" w:hAnsi="宋体" w:eastAsia="黑体"/>
                <w:sz w:val="24"/>
              </w:rPr>
              <w:t>转移危险废物是否经过环保部门批准</w:t>
            </w:r>
            <w:r>
              <w:rPr>
                <w:rFonts w:hint="eastAsia" w:ascii="黑体" w:hAnsi="宋体" w:eastAsia="黑体"/>
                <w:sz w:val="24"/>
              </w:rPr>
              <w:t>：是</w:t>
            </w:r>
            <w:r>
              <w:rPr>
                <w:rFonts w:hint="eastAsia" w:ascii="黑体" w:eastAsia="黑体"/>
                <w:sz w:val="24"/>
              </w:rPr>
              <w:sym w:font="Wingdings 2" w:char="0052"/>
            </w:r>
            <w:r>
              <w:rPr>
                <w:rFonts w:hint="eastAsia" w:ascii="黑体" w:hAnsi="宋体" w:eastAsia="黑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continue"/>
            <w:vAlign w:val="top"/>
          </w:tcPr>
          <w:p>
            <w:pPr>
              <w:spacing w:line="400" w:lineRule="exact"/>
              <w:rPr>
                <w:rFonts w:hint="eastAsia" w:ascii="黑体" w:eastAsia="黑体"/>
                <w:sz w:val="24"/>
              </w:rPr>
            </w:pPr>
          </w:p>
        </w:tc>
        <w:tc>
          <w:tcPr>
            <w:tcW w:w="8744" w:type="dxa"/>
            <w:tcBorders>
              <w:bottom w:val="nil"/>
            </w:tcBorders>
            <w:vAlign w:val="top"/>
          </w:tcPr>
          <w:p>
            <w:pPr>
              <w:spacing w:line="460" w:lineRule="exact"/>
              <w:rPr>
                <w:rFonts w:hint="eastAsia" w:ascii="黑体" w:eastAsia="黑体"/>
                <w:sz w:val="24"/>
              </w:rPr>
            </w:pPr>
            <w:r>
              <w:rPr>
                <w:rFonts w:hint="eastAsia" w:ascii="宋体" w:hAnsi="宋体"/>
                <w:sz w:val="24"/>
                <w:u w:val="single"/>
              </w:rPr>
              <w:t>危险废物</w:t>
            </w:r>
            <w:r>
              <w:rPr>
                <w:rFonts w:ascii="宋体" w:hAnsi="宋体"/>
                <w:sz w:val="24"/>
                <w:u w:val="single"/>
              </w:rPr>
              <w:t>转移联单制度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continue"/>
            <w:vAlign w:val="top"/>
          </w:tcPr>
          <w:p>
            <w:pPr>
              <w:spacing w:line="400" w:lineRule="exact"/>
              <w:ind w:firstLine="360" w:firstLineChars="150"/>
              <w:rPr>
                <w:rFonts w:hint="eastAsia" w:ascii="黑体" w:eastAsia="黑体"/>
                <w:sz w:val="24"/>
              </w:rPr>
            </w:pPr>
          </w:p>
        </w:tc>
        <w:tc>
          <w:tcPr>
            <w:tcW w:w="8744" w:type="dxa"/>
            <w:tcBorders>
              <w:top w:val="nil"/>
              <w:bottom w:val="single" w:color="auto" w:sz="4" w:space="0"/>
            </w:tcBorders>
            <w:vAlign w:val="top"/>
          </w:tcPr>
          <w:p>
            <w:pPr>
              <w:spacing w:line="460" w:lineRule="exact"/>
              <w:ind w:firstLine="360" w:firstLineChars="150"/>
              <w:rPr>
                <w:rFonts w:hint="eastAsia" w:ascii="黑体" w:eastAsia="黑体"/>
                <w:sz w:val="24"/>
              </w:rPr>
            </w:pPr>
            <w:r>
              <w:rPr>
                <w:rFonts w:ascii="黑体" w:hAnsi="宋体" w:eastAsia="黑体"/>
                <w:sz w:val="24"/>
              </w:rPr>
              <w:t>是否按照规定填写危险废物转移联单</w:t>
            </w:r>
            <w:r>
              <w:rPr>
                <w:rFonts w:hint="eastAsia" w:ascii="黑体" w:hAnsi="宋体" w:eastAsia="黑体"/>
                <w:sz w:val="24"/>
              </w:rPr>
              <w:t>：是</w:t>
            </w:r>
            <w:r>
              <w:rPr>
                <w:rFonts w:hint="eastAsia" w:ascii="黑体" w:eastAsia="黑体"/>
                <w:sz w:val="24"/>
              </w:rPr>
              <w:sym w:font="Wingdings 2" w:char="0052"/>
            </w:r>
            <w:r>
              <w:rPr>
                <w:rFonts w:hint="eastAsia" w:ascii="黑体" w:hAnsi="宋体" w:eastAsia="黑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continue"/>
            <w:vAlign w:val="top"/>
          </w:tcPr>
          <w:p>
            <w:pPr>
              <w:spacing w:line="400" w:lineRule="exact"/>
              <w:rPr>
                <w:rFonts w:hint="eastAsia" w:ascii="黑体" w:eastAsia="黑体"/>
                <w:sz w:val="24"/>
              </w:rPr>
            </w:pPr>
          </w:p>
        </w:tc>
        <w:tc>
          <w:tcPr>
            <w:tcW w:w="8744" w:type="dxa"/>
            <w:tcBorders>
              <w:bottom w:val="nil"/>
            </w:tcBorders>
            <w:vAlign w:val="top"/>
          </w:tcPr>
          <w:p>
            <w:pPr>
              <w:spacing w:line="460" w:lineRule="exact"/>
              <w:rPr>
                <w:rFonts w:hint="eastAsia" w:ascii="黑体" w:eastAsia="黑体"/>
                <w:sz w:val="24"/>
              </w:rPr>
            </w:pPr>
            <w:r>
              <w:rPr>
                <w:rFonts w:hint="eastAsia" w:ascii="宋体" w:hAnsi="宋体"/>
                <w:sz w:val="24"/>
                <w:u w:val="single"/>
              </w:rPr>
              <w:t>危险废物</w:t>
            </w:r>
            <w:r>
              <w:rPr>
                <w:rFonts w:ascii="宋体" w:hAnsi="宋体"/>
                <w:sz w:val="24"/>
                <w:u w:val="single"/>
              </w:rPr>
              <w:t>识别标志制度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continue"/>
            <w:vAlign w:val="top"/>
          </w:tcPr>
          <w:p>
            <w:pPr>
              <w:spacing w:line="400" w:lineRule="exact"/>
              <w:ind w:firstLine="360" w:firstLineChars="150"/>
              <w:rPr>
                <w:rFonts w:hint="eastAsia" w:ascii="黑体" w:eastAsia="黑体"/>
                <w:sz w:val="24"/>
              </w:rPr>
            </w:pPr>
          </w:p>
        </w:tc>
        <w:tc>
          <w:tcPr>
            <w:tcW w:w="8744" w:type="dxa"/>
            <w:tcBorders>
              <w:top w:val="nil"/>
              <w:bottom w:val="nil"/>
            </w:tcBorders>
            <w:vAlign w:val="top"/>
          </w:tcPr>
          <w:p>
            <w:pPr>
              <w:spacing w:line="460" w:lineRule="exact"/>
              <w:ind w:firstLine="336" w:firstLineChars="150"/>
              <w:rPr>
                <w:rFonts w:hint="eastAsia" w:ascii="黑体" w:eastAsia="黑体"/>
                <w:spacing w:val="-8"/>
                <w:sz w:val="24"/>
              </w:rPr>
            </w:pPr>
            <w:r>
              <w:rPr>
                <w:rFonts w:hint="eastAsia" w:ascii="黑体" w:hAnsi="宋体" w:eastAsia="黑体"/>
                <w:spacing w:val="-8"/>
                <w:sz w:val="24"/>
              </w:rPr>
              <w:t>危险废物</w:t>
            </w:r>
            <w:r>
              <w:rPr>
                <w:rFonts w:ascii="黑体" w:hAnsi="宋体" w:eastAsia="黑体"/>
                <w:spacing w:val="-8"/>
                <w:sz w:val="24"/>
              </w:rPr>
              <w:t>收集、贮存、运输、处置设施场所是否设置危险废物识别标志</w:t>
            </w:r>
            <w:r>
              <w:rPr>
                <w:rFonts w:hint="eastAsia" w:ascii="黑体" w:hAnsi="宋体" w:eastAsia="黑体"/>
                <w:spacing w:val="-8"/>
                <w:sz w:val="24"/>
              </w:rPr>
              <w:t>：是</w:t>
            </w:r>
            <w:r>
              <w:rPr>
                <w:rFonts w:hint="eastAsia" w:ascii="黑体" w:eastAsia="黑体"/>
                <w:sz w:val="24"/>
              </w:rPr>
              <w:sym w:font="Wingdings 2" w:char="0052"/>
            </w:r>
            <w:r>
              <w:rPr>
                <w:rFonts w:hint="eastAsia" w:ascii="黑体" w:eastAsia="黑体"/>
                <w:sz w:val="24"/>
              </w:rPr>
              <w:t xml:space="preserve"> </w:t>
            </w:r>
            <w:r>
              <w:rPr>
                <w:rFonts w:hint="eastAsia" w:ascii="黑体" w:hAnsi="宋体" w:eastAsia="黑体"/>
                <w:spacing w:val="-8"/>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continue"/>
            <w:vAlign w:val="top"/>
          </w:tcPr>
          <w:p>
            <w:pPr>
              <w:spacing w:line="400" w:lineRule="exact"/>
              <w:ind w:firstLine="360" w:firstLineChars="150"/>
              <w:rPr>
                <w:rFonts w:hint="eastAsia" w:ascii="黑体" w:eastAsia="黑体"/>
                <w:sz w:val="24"/>
              </w:rPr>
            </w:pPr>
          </w:p>
        </w:tc>
        <w:tc>
          <w:tcPr>
            <w:tcW w:w="8744" w:type="dxa"/>
            <w:tcBorders>
              <w:top w:val="nil"/>
              <w:bottom w:val="single" w:color="auto" w:sz="4" w:space="0"/>
            </w:tcBorders>
            <w:vAlign w:val="top"/>
          </w:tcPr>
          <w:p>
            <w:pPr>
              <w:spacing w:line="460" w:lineRule="exact"/>
              <w:ind w:firstLine="360" w:firstLineChars="150"/>
              <w:rPr>
                <w:rFonts w:hint="eastAsia" w:ascii="黑体" w:eastAsia="黑体"/>
                <w:sz w:val="24"/>
              </w:rPr>
            </w:pPr>
            <w:r>
              <w:rPr>
                <w:rFonts w:hint="eastAsia" w:ascii="黑体" w:hAnsi="宋体" w:eastAsia="黑体"/>
                <w:sz w:val="24"/>
              </w:rPr>
              <w:t>危险废物的容器和包装物是否设置危险废物标签：</w:t>
            </w:r>
            <w:r>
              <w:rPr>
                <w:rFonts w:hint="eastAsia" w:ascii="黑体" w:eastAsia="黑体"/>
                <w:sz w:val="24"/>
              </w:rPr>
              <w:t>是</w:t>
            </w:r>
            <w:r>
              <w:rPr>
                <w:rFonts w:hint="eastAsia" w:ascii="黑体" w:eastAsia="黑体"/>
                <w:sz w:val="24"/>
              </w:rPr>
              <w:sym w:font="Wingdings 2" w:char="0052"/>
            </w:r>
            <w:r>
              <w:rPr>
                <w:rFonts w:hint="eastAsia" w:ascii="黑体" w:eastAsia="黑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continue"/>
            <w:vAlign w:val="top"/>
          </w:tcPr>
          <w:p>
            <w:pPr>
              <w:spacing w:line="400" w:lineRule="exact"/>
              <w:rPr>
                <w:rFonts w:hint="eastAsia" w:ascii="黑体" w:eastAsia="黑体"/>
                <w:sz w:val="24"/>
              </w:rPr>
            </w:pPr>
          </w:p>
        </w:tc>
        <w:tc>
          <w:tcPr>
            <w:tcW w:w="8744" w:type="dxa"/>
            <w:tcBorders>
              <w:bottom w:val="nil"/>
            </w:tcBorders>
            <w:vAlign w:val="top"/>
          </w:tcPr>
          <w:p>
            <w:pPr>
              <w:spacing w:line="460" w:lineRule="exact"/>
              <w:rPr>
                <w:rFonts w:hint="eastAsia" w:ascii="黑体" w:eastAsia="黑体"/>
                <w:sz w:val="24"/>
              </w:rPr>
            </w:pPr>
            <w:r>
              <w:rPr>
                <w:rFonts w:hint="eastAsia" w:ascii="宋体" w:hAnsi="宋体"/>
                <w:sz w:val="24"/>
                <w:u w:val="single"/>
              </w:rPr>
              <w:t>危险废物</w:t>
            </w:r>
            <w:r>
              <w:rPr>
                <w:rFonts w:ascii="宋体" w:hAnsi="宋体"/>
                <w:sz w:val="24"/>
                <w:u w:val="single"/>
              </w:rPr>
              <w:t>申报登记制度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continue"/>
            <w:vAlign w:val="top"/>
          </w:tcPr>
          <w:p>
            <w:pPr>
              <w:spacing w:line="400" w:lineRule="exact"/>
              <w:ind w:firstLine="360" w:firstLineChars="150"/>
              <w:rPr>
                <w:rFonts w:hint="eastAsia" w:ascii="黑体" w:eastAsia="黑体"/>
                <w:sz w:val="24"/>
              </w:rPr>
            </w:pPr>
          </w:p>
        </w:tc>
        <w:tc>
          <w:tcPr>
            <w:tcW w:w="8744" w:type="dxa"/>
            <w:tcBorders>
              <w:top w:val="nil"/>
              <w:bottom w:val="single" w:color="auto" w:sz="4" w:space="0"/>
            </w:tcBorders>
            <w:vAlign w:val="top"/>
          </w:tcPr>
          <w:p>
            <w:pPr>
              <w:spacing w:line="460" w:lineRule="exact"/>
              <w:ind w:firstLine="360" w:firstLineChars="150"/>
              <w:rPr>
                <w:rFonts w:hint="eastAsia" w:ascii="黑体" w:eastAsia="黑体"/>
                <w:sz w:val="24"/>
              </w:rPr>
            </w:pPr>
            <w:r>
              <w:rPr>
                <w:rFonts w:ascii="黑体" w:hAnsi="宋体" w:eastAsia="黑体"/>
                <w:sz w:val="24"/>
              </w:rPr>
              <w:t>是否按照国家规定申报登记危险废物</w:t>
            </w:r>
            <w:r>
              <w:rPr>
                <w:rFonts w:hint="eastAsia" w:ascii="黑体" w:hAnsi="宋体" w:eastAsia="黑体"/>
                <w:sz w:val="24"/>
              </w:rPr>
              <w:t>：是</w:t>
            </w:r>
            <w:r>
              <w:rPr>
                <w:rFonts w:hint="eastAsia" w:ascii="黑体" w:eastAsia="黑体"/>
                <w:sz w:val="24"/>
              </w:rPr>
              <w:sym w:font="Wingdings 2" w:char="0052"/>
            </w:r>
            <w:r>
              <w:rPr>
                <w:rFonts w:hint="eastAsia" w:ascii="黑体" w:hAnsi="宋体" w:eastAsia="黑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continue"/>
            <w:vAlign w:val="top"/>
          </w:tcPr>
          <w:p>
            <w:pPr>
              <w:spacing w:line="400" w:lineRule="exact"/>
              <w:rPr>
                <w:rFonts w:hint="eastAsia" w:ascii="黑体" w:eastAsia="黑体"/>
                <w:sz w:val="24"/>
              </w:rPr>
            </w:pPr>
          </w:p>
        </w:tc>
        <w:tc>
          <w:tcPr>
            <w:tcW w:w="8744" w:type="dxa"/>
            <w:tcBorders>
              <w:bottom w:val="nil"/>
            </w:tcBorders>
            <w:vAlign w:val="top"/>
          </w:tcPr>
          <w:p>
            <w:pPr>
              <w:spacing w:line="460" w:lineRule="exact"/>
              <w:rPr>
                <w:rFonts w:hint="eastAsia" w:ascii="黑体" w:eastAsia="黑体"/>
                <w:sz w:val="24"/>
              </w:rPr>
            </w:pPr>
            <w:r>
              <w:rPr>
                <w:rFonts w:hint="eastAsia" w:ascii="宋体" w:hAnsi="宋体"/>
                <w:sz w:val="24"/>
                <w:u w:val="single"/>
              </w:rPr>
              <w:t>建设项目固废污染防治设施环境影响评价及验收制度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continue"/>
            <w:vAlign w:val="top"/>
          </w:tcPr>
          <w:p>
            <w:pPr>
              <w:spacing w:line="400" w:lineRule="exact"/>
              <w:ind w:firstLine="360" w:firstLineChars="150"/>
              <w:rPr>
                <w:rFonts w:hint="eastAsia" w:ascii="黑体" w:eastAsia="黑体"/>
                <w:sz w:val="24"/>
              </w:rPr>
            </w:pPr>
          </w:p>
        </w:tc>
        <w:tc>
          <w:tcPr>
            <w:tcW w:w="8744" w:type="dxa"/>
            <w:tcBorders>
              <w:top w:val="nil"/>
              <w:bottom w:val="nil"/>
            </w:tcBorders>
            <w:vAlign w:val="top"/>
          </w:tcPr>
          <w:p>
            <w:pPr>
              <w:spacing w:line="460" w:lineRule="exact"/>
              <w:rPr>
                <w:rFonts w:hint="eastAsia" w:ascii="黑体" w:eastAsia="黑体"/>
                <w:spacing w:val="-4"/>
                <w:sz w:val="24"/>
              </w:rPr>
            </w:pPr>
            <w:r>
              <w:rPr>
                <w:rFonts w:hint="eastAsia" w:ascii="黑体" w:hAnsi="宋体" w:eastAsia="黑体"/>
                <w:spacing w:val="-4"/>
                <w:sz w:val="24"/>
              </w:rPr>
              <w:t>危险废物</w:t>
            </w:r>
            <w:r>
              <w:rPr>
                <w:rFonts w:ascii="黑体" w:hAnsi="宋体" w:eastAsia="黑体"/>
                <w:spacing w:val="-4"/>
                <w:sz w:val="24"/>
              </w:rPr>
              <w:t>收集、贮存、运输、处置</w:t>
            </w:r>
            <w:r>
              <w:rPr>
                <w:rFonts w:hint="eastAsia" w:ascii="黑体" w:hAnsi="宋体" w:eastAsia="黑体"/>
                <w:spacing w:val="-4"/>
                <w:sz w:val="24"/>
              </w:rPr>
              <w:t>等污染防治设施是否通过环评审批：是</w:t>
            </w:r>
            <w:r>
              <w:rPr>
                <w:rFonts w:hint="eastAsia" w:ascii="黑体" w:eastAsia="黑体"/>
                <w:sz w:val="24"/>
              </w:rPr>
              <w:sym w:font="Wingdings 2" w:char="0052"/>
            </w:r>
            <w:r>
              <w:rPr>
                <w:rFonts w:hint="eastAsia" w:ascii="黑体" w:hAnsi="宋体" w:eastAsia="黑体"/>
                <w:spacing w:val="-4"/>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dxa"/>
            <w:vMerge w:val="continue"/>
            <w:vAlign w:val="top"/>
          </w:tcPr>
          <w:p>
            <w:pPr>
              <w:spacing w:line="400" w:lineRule="exact"/>
              <w:ind w:firstLine="360" w:firstLineChars="150"/>
              <w:rPr>
                <w:rFonts w:hint="eastAsia" w:ascii="黑体" w:eastAsia="黑体"/>
                <w:sz w:val="24"/>
              </w:rPr>
            </w:pPr>
          </w:p>
        </w:tc>
        <w:tc>
          <w:tcPr>
            <w:tcW w:w="8744" w:type="dxa"/>
            <w:tcBorders>
              <w:top w:val="nil"/>
            </w:tcBorders>
            <w:vAlign w:val="top"/>
          </w:tcPr>
          <w:p>
            <w:pPr>
              <w:spacing w:line="460" w:lineRule="exact"/>
              <w:rPr>
                <w:rFonts w:hint="eastAsia" w:ascii="黑体" w:eastAsia="黑体"/>
                <w:sz w:val="24"/>
              </w:rPr>
            </w:pPr>
            <w:r>
              <w:rPr>
                <w:rFonts w:hint="eastAsia" w:ascii="黑体" w:hAnsi="宋体" w:eastAsia="黑体"/>
                <w:sz w:val="24"/>
              </w:rPr>
              <w:t>上述危险废物相关污染防治设施是否与主体工程同时通过环保验收：是</w:t>
            </w:r>
            <w:r>
              <w:rPr>
                <w:rFonts w:hint="eastAsia" w:ascii="黑体" w:eastAsia="黑体"/>
                <w:sz w:val="24"/>
              </w:rPr>
              <w:sym w:font="Wingdings 2" w:char="0052"/>
            </w:r>
            <w:r>
              <w:rPr>
                <w:rFonts w:hint="eastAsia" w:ascii="黑体" w:hAnsi="宋体" w:eastAsia="黑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1" w:hRule="atLeast"/>
        </w:trPr>
        <w:tc>
          <w:tcPr>
            <w:tcW w:w="472" w:type="dxa"/>
            <w:tcBorders>
              <w:top w:val="nil"/>
            </w:tcBorders>
            <w:vAlign w:val="center"/>
          </w:tcPr>
          <w:p>
            <w:pPr>
              <w:spacing w:line="300" w:lineRule="exact"/>
              <w:rPr>
                <w:rFonts w:hint="eastAsia" w:ascii="宋体" w:hAnsi="宋体"/>
                <w:spacing w:val="-6"/>
                <w:sz w:val="24"/>
              </w:rPr>
            </w:pPr>
            <w:r>
              <w:rPr>
                <w:rFonts w:hint="eastAsia" w:ascii="黑体" w:hAnsi="宋体" w:eastAsia="黑体"/>
                <w:sz w:val="24"/>
              </w:rPr>
              <w:t>针对管理制度存在问题的整改计划及措施</w:t>
            </w:r>
          </w:p>
        </w:tc>
        <w:tc>
          <w:tcPr>
            <w:tcW w:w="8744" w:type="dxa"/>
            <w:tcBorders>
              <w:top w:val="nil"/>
            </w:tcBorders>
            <w:vAlign w:val="top"/>
          </w:tcPr>
          <w:p>
            <w:pPr>
              <w:spacing w:line="400" w:lineRule="exact"/>
              <w:ind w:firstLine="342" w:firstLineChars="150"/>
              <w:rPr>
                <w:rFonts w:hint="eastAsia" w:ascii="宋体" w:hAnsi="宋体"/>
                <w:spacing w:val="-6"/>
                <w:sz w:val="24"/>
              </w:rPr>
            </w:pPr>
          </w:p>
        </w:tc>
      </w:tr>
    </w:tbl>
    <w:p>
      <w:pPr>
        <w:spacing w:line="2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0" name="文本框 2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4HPY0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u+Bz2NAIAAGUEAAAOAAAAAAAAAAEAIAAAAB8BAABkcnMvZTJvRG9jLnhtbFBL&#10;BQYAAAAABgAGAFkBAADF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54</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EB1D19"/>
    <w:multiLevelType w:val="singleLevel"/>
    <w:tmpl w:val="53EB1D19"/>
    <w:lvl w:ilvl="0" w:tentative="0">
      <w:start w:val="1"/>
      <w:numFmt w:val="decimal"/>
      <w:suff w:val="nothing"/>
      <w:lvlText w:val="%1、"/>
      <w:lvlJc w:val="left"/>
    </w:lvl>
  </w:abstractNum>
  <w:abstractNum w:abstractNumId="1">
    <w:nsid w:val="57C10378"/>
    <w:multiLevelType w:val="singleLevel"/>
    <w:tmpl w:val="57C10378"/>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F0A5A"/>
    <w:rsid w:val="01393019"/>
    <w:rsid w:val="0A980A8B"/>
    <w:rsid w:val="281D4D19"/>
    <w:rsid w:val="283F0A5A"/>
    <w:rsid w:val="3AFD1CEF"/>
    <w:rsid w:val="6D535020"/>
    <w:rsid w:val="7ABE2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2018-04-06T01:53:00Z</dcterms:created>
  <dc:creator>田金海</dc:creator>
  <cp:lastModifiedBy>Administrator</cp:lastModifiedBy>
  <dcterms:modified xsi:type="dcterms:W3CDTF">2021-10-24T05:27:51Z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4180D302A23C474285CD23356C4B5C21</vt:lpwstr>
  </property>
</Properties>
</file>